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75D4F" w:rsidP="00926949" w:rsidRDefault="00D75D4F" w14:paraId="73B35218" w14:textId="77777777">
      <w:pPr>
        <w:jc w:val="both"/>
        <w:rPr>
          <w:rFonts w:ascii="Calibri" w:hAnsi="Calibri" w:cs="Arial"/>
          <w:sz w:val="22"/>
          <w:szCs w:val="22"/>
        </w:rPr>
      </w:pPr>
    </w:p>
    <w:p w:rsidR="00D75D4F" w:rsidP="00926949" w:rsidRDefault="00D75D4F" w14:paraId="4ED23847" w14:textId="788F7C93">
      <w:pPr>
        <w:jc w:val="both"/>
        <w:rPr>
          <w:rFonts w:ascii="Calibri" w:hAnsi="Calibri" w:cs="Arial"/>
          <w:sz w:val="22"/>
          <w:szCs w:val="22"/>
        </w:rPr>
      </w:pPr>
      <w:r>
        <w:rPr>
          <w:rFonts w:ascii="Calibri" w:hAnsi="Calibri" w:cs="Arial"/>
          <w:noProof/>
          <w:sz w:val="22"/>
          <w:szCs w:val="22"/>
        </w:rPr>
        <w:drawing>
          <wp:inline distT="0" distB="0" distL="0" distR="0" wp14:anchorId="33AB163A" wp14:editId="336459EF">
            <wp:extent cx="1129665" cy="1129665"/>
            <wp:effectExtent l="0" t="0" r="0" b="0"/>
            <wp:docPr id="85334093" name="Picture 1" descr="A logo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4093" name="Picture 1" descr="A logo with purpl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9676" cy="1129676"/>
                    </a:xfrm>
                    <a:prstGeom prst="rect">
                      <a:avLst/>
                    </a:prstGeom>
                  </pic:spPr>
                </pic:pic>
              </a:graphicData>
            </a:graphic>
          </wp:inline>
        </w:drawing>
      </w:r>
    </w:p>
    <w:p w:rsidRPr="00D75D4F" w:rsidR="00D75D4F" w:rsidP="00D75D4F" w:rsidRDefault="00D75D4F" w14:paraId="4F9882E4" w14:textId="77777777">
      <w:pPr>
        <w:jc w:val="center"/>
        <w:rPr>
          <w:rFonts w:ascii="Calibri" w:hAnsi="Calibri" w:cs="Arial"/>
          <w:b/>
          <w:bCs/>
          <w:color w:val="660066"/>
          <w:sz w:val="56"/>
          <w:szCs w:val="56"/>
        </w:rPr>
      </w:pPr>
    </w:p>
    <w:p w:rsidR="00D75D4F" w:rsidP="00D75D4F" w:rsidRDefault="00D75D4F" w14:paraId="098F9C91" w14:textId="77777777">
      <w:pPr>
        <w:jc w:val="center"/>
        <w:rPr>
          <w:rFonts w:ascii="Calibri" w:hAnsi="Calibri" w:cs="Arial"/>
          <w:b/>
          <w:bCs/>
          <w:color w:val="660066"/>
          <w:sz w:val="56"/>
          <w:szCs w:val="56"/>
        </w:rPr>
      </w:pPr>
      <w:r w:rsidRPr="00D75D4F">
        <w:rPr>
          <w:rFonts w:ascii="Calibri" w:hAnsi="Calibri" w:cs="Arial"/>
          <w:b/>
          <w:bCs/>
          <w:color w:val="660066"/>
          <w:sz w:val="56"/>
          <w:szCs w:val="56"/>
        </w:rPr>
        <w:t xml:space="preserve">Blackburne House </w:t>
      </w:r>
    </w:p>
    <w:p w:rsidRPr="00D75D4F" w:rsidR="00D75D4F" w:rsidP="00D75D4F" w:rsidRDefault="00D75D4F" w14:paraId="0BA4AB1F" w14:textId="01508875">
      <w:pPr>
        <w:jc w:val="center"/>
        <w:rPr>
          <w:rFonts w:ascii="Calibri" w:hAnsi="Calibri" w:cs="Arial"/>
          <w:b/>
          <w:bCs/>
          <w:color w:val="660066"/>
          <w:sz w:val="56"/>
          <w:szCs w:val="56"/>
        </w:rPr>
      </w:pPr>
      <w:r w:rsidRPr="00D75D4F">
        <w:rPr>
          <w:rFonts w:ascii="Calibri" w:hAnsi="Calibri" w:cs="Arial"/>
          <w:b/>
          <w:bCs/>
          <w:color w:val="660066"/>
          <w:sz w:val="56"/>
          <w:szCs w:val="56"/>
        </w:rPr>
        <w:t>Quality Assurance Policy</w:t>
      </w:r>
    </w:p>
    <w:p w:rsidR="00D75D4F" w:rsidP="00926949" w:rsidRDefault="00D75D4F" w14:paraId="51B5C0CF" w14:textId="77777777">
      <w:pPr>
        <w:jc w:val="both"/>
        <w:rPr>
          <w:rFonts w:ascii="Calibri" w:hAnsi="Calibri" w:cs="Arial"/>
          <w:sz w:val="22"/>
          <w:szCs w:val="22"/>
        </w:rPr>
      </w:pPr>
    </w:p>
    <w:tbl>
      <w:tblPr>
        <w:tblStyle w:val="TableGrid"/>
        <w:tblpPr w:leftFromText="180" w:rightFromText="180" w:vertAnchor="text" w:horzAnchor="margin" w:tblpXSpec="center" w:tblpY="763"/>
        <w:tblW w:w="7230" w:type="dxa"/>
        <w:tblInd w:w="0" w:type="dxa"/>
        <w:tblCellMar>
          <w:top w:w="11" w:type="dxa"/>
          <w:left w:w="106" w:type="dxa"/>
          <w:right w:w="47" w:type="dxa"/>
        </w:tblCellMar>
        <w:tblLook w:val="04A0" w:firstRow="1" w:lastRow="0" w:firstColumn="1" w:lastColumn="0" w:noHBand="0" w:noVBand="1"/>
      </w:tblPr>
      <w:tblGrid>
        <w:gridCol w:w="3521"/>
        <w:gridCol w:w="3709"/>
      </w:tblGrid>
      <w:tr w:rsidRPr="00F02116" w:rsidR="00D75D4F" w:rsidTr="026E096C" w14:paraId="3FDB8D3E" w14:textId="77777777">
        <w:trPr>
          <w:trHeight w:val="264"/>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D75D4F" w:rsidP="00C21C91" w:rsidRDefault="00D75D4F" w14:paraId="795C9DB6" w14:textId="77777777">
            <w:pPr>
              <w:ind w:left="2"/>
              <w:rPr>
                <w:rFonts w:eastAsia="Arial" w:cs="Arial"/>
                <w:color w:val="000000"/>
              </w:rPr>
            </w:pPr>
            <w:r w:rsidRPr="002364AD">
              <w:rPr>
                <w:rFonts w:eastAsia="Arial" w:cs="Arial"/>
                <w:b/>
                <w:color w:val="000000"/>
              </w:rPr>
              <w:t xml:space="preserve">Version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D75D4F" w:rsidP="00C21C91" w:rsidRDefault="00D75D4F" w14:paraId="711B5011" w14:textId="46773104">
            <w:pPr>
              <w:rPr>
                <w:rFonts w:eastAsia="Arial" w:cs="Arial"/>
                <w:color w:val="000000"/>
              </w:rPr>
            </w:pPr>
            <w:r w:rsidRPr="026E096C" w:rsidR="00D75D4F">
              <w:rPr>
                <w:rFonts w:eastAsia="Arial" w:cs="Arial"/>
                <w:color w:val="000000" w:themeColor="text1" w:themeTint="FF" w:themeShade="FF"/>
              </w:rPr>
              <w:t xml:space="preserve">Version </w:t>
            </w:r>
            <w:r w:rsidRPr="026E096C" w:rsidR="66FEAA5B">
              <w:rPr>
                <w:rFonts w:eastAsia="Arial" w:cs="Arial"/>
                <w:color w:val="000000" w:themeColor="text1" w:themeTint="FF" w:themeShade="FF"/>
              </w:rPr>
              <w:t>3</w:t>
            </w:r>
          </w:p>
        </w:tc>
      </w:tr>
      <w:tr w:rsidRPr="00F02116" w:rsidR="00D75D4F" w:rsidTr="026E096C" w14:paraId="6BA5326D" w14:textId="77777777">
        <w:trPr>
          <w:trHeight w:val="262"/>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D75D4F" w:rsidP="00C21C91" w:rsidRDefault="00D75D4F" w14:paraId="64C6611B" w14:textId="77777777">
            <w:pPr>
              <w:tabs>
                <w:tab w:val="center" w:pos="3308"/>
              </w:tabs>
              <w:rPr>
                <w:rFonts w:eastAsia="Arial" w:cs="Arial"/>
                <w:color w:val="000000"/>
              </w:rPr>
            </w:pPr>
            <w:r w:rsidRPr="002364AD">
              <w:rPr>
                <w:rFonts w:eastAsia="Arial" w:cs="Arial"/>
                <w:b/>
                <w:color w:val="000000"/>
              </w:rPr>
              <w:t xml:space="preserve">Title of Policy </w:t>
            </w:r>
            <w:r w:rsidRPr="002364AD">
              <w:rPr>
                <w:rFonts w:eastAsia="Arial" w:cs="Arial"/>
                <w:b/>
                <w:color w:val="000000"/>
              </w:rPr>
              <w:tab/>
            </w:r>
            <w:r w:rsidRPr="002364AD">
              <w:rPr>
                <w:rFonts w:eastAsia="Arial" w:cs="Arial"/>
                <w:b/>
                <w:color w:val="000000"/>
              </w:rP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D75D4F" w:rsidP="00C21C91" w:rsidRDefault="00D75D4F" w14:paraId="298843FE" w14:textId="1D29643A">
            <w:pPr>
              <w:rPr>
                <w:rFonts w:eastAsia="Arial" w:cs="Arial"/>
                <w:color w:val="000000"/>
              </w:rPr>
            </w:pPr>
            <w:r>
              <w:rPr>
                <w:rFonts w:eastAsia="Arial" w:cs="Arial"/>
                <w:color w:val="000000"/>
              </w:rPr>
              <w:t>Quality Assurance Policy</w:t>
            </w:r>
          </w:p>
        </w:tc>
      </w:tr>
      <w:tr w:rsidRPr="00F02116" w:rsidR="00D75D4F" w:rsidTr="026E096C" w14:paraId="0BC5812B" w14:textId="77777777">
        <w:trPr>
          <w:trHeight w:val="264"/>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D75D4F" w:rsidP="00C21C91" w:rsidRDefault="00D75D4F" w14:paraId="3B8C608E" w14:textId="77777777">
            <w:pPr>
              <w:ind w:left="2"/>
              <w:rPr>
                <w:rFonts w:eastAsia="Arial" w:cs="Arial"/>
                <w:color w:val="000000"/>
              </w:rPr>
            </w:pPr>
            <w:r w:rsidRPr="002364AD">
              <w:rPr>
                <w:rFonts w:eastAsia="Arial" w:cs="Arial"/>
                <w:b/>
                <w:color w:val="000000"/>
              </w:rPr>
              <w:t xml:space="preserve">Policy Owner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D75D4F" w:rsidP="00C21C91" w:rsidRDefault="00D75D4F" w14:paraId="1361033A" w14:textId="77777777">
            <w:pPr>
              <w:rPr>
                <w:rFonts w:eastAsia="Arial" w:cs="Arial"/>
                <w:color w:val="000000"/>
              </w:rPr>
            </w:pPr>
            <w:r w:rsidRPr="002364AD">
              <w:rPr>
                <w:rFonts w:eastAsia="Arial" w:cs="Arial"/>
                <w:color w:val="000000"/>
              </w:rPr>
              <w:t>Andrea Rushton</w:t>
            </w:r>
          </w:p>
        </w:tc>
      </w:tr>
      <w:tr w:rsidRPr="00F02116" w:rsidR="00D75D4F" w:rsidTr="026E096C" w14:paraId="354D848B" w14:textId="77777777">
        <w:trPr>
          <w:trHeight w:val="264"/>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D75D4F" w:rsidP="00C21C91" w:rsidRDefault="00D75D4F" w14:paraId="32F911D5" w14:textId="77777777">
            <w:pPr>
              <w:ind w:left="2"/>
              <w:rPr>
                <w:rFonts w:eastAsia="Arial" w:cs="Arial"/>
                <w:color w:val="000000"/>
              </w:rPr>
            </w:pPr>
            <w:r w:rsidRPr="002364AD">
              <w:rPr>
                <w:rFonts w:eastAsia="Arial" w:cs="Arial"/>
                <w:b/>
                <w:color w:val="000000"/>
              </w:rPr>
              <w:t xml:space="preserve">Date of Authorisation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D75D4F" w:rsidP="00C21C91" w:rsidRDefault="00D75D4F" w14:paraId="182DEF99" w14:textId="3E04C91F">
            <w:pPr>
              <w:rPr>
                <w:rFonts w:eastAsia="Arial" w:cs="Arial"/>
                <w:color w:val="000000"/>
              </w:rPr>
            </w:pPr>
            <w:r w:rsidRPr="026E096C" w:rsidR="00D75D4F">
              <w:rPr>
                <w:rFonts w:eastAsia="Arial" w:cs="Arial"/>
                <w:color w:val="000000" w:themeColor="text1" w:themeTint="FF" w:themeShade="FF"/>
              </w:rPr>
              <w:t>September 202</w:t>
            </w:r>
            <w:r w:rsidRPr="026E096C" w:rsidR="381821ED">
              <w:rPr>
                <w:rFonts w:eastAsia="Arial" w:cs="Arial"/>
                <w:color w:val="000000" w:themeColor="text1" w:themeTint="FF" w:themeShade="FF"/>
              </w:rPr>
              <w:t>4</w:t>
            </w:r>
          </w:p>
        </w:tc>
      </w:tr>
      <w:tr w:rsidRPr="00F02116" w:rsidR="00D75D4F" w:rsidTr="026E096C" w14:paraId="71DE0CFE" w14:textId="77777777">
        <w:trPr>
          <w:trHeight w:val="262"/>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D75D4F" w:rsidP="00C21C91" w:rsidRDefault="00D75D4F" w14:paraId="79E298AB" w14:textId="77777777">
            <w:pPr>
              <w:ind w:left="2"/>
              <w:rPr>
                <w:rFonts w:eastAsia="Arial" w:cs="Arial"/>
                <w:color w:val="000000"/>
              </w:rPr>
            </w:pPr>
            <w:r w:rsidRPr="002364AD">
              <w:rPr>
                <w:rFonts w:eastAsia="Arial" w:cs="Arial"/>
                <w:b/>
                <w:color w:val="000000"/>
              </w:rPr>
              <w:t xml:space="preserve">Authorised by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D75D4F" w:rsidP="00C21C91" w:rsidRDefault="00D75D4F" w14:paraId="0507BF9A" w14:textId="77777777">
            <w:pPr>
              <w:rPr>
                <w:rFonts w:eastAsia="Arial" w:cs="Arial"/>
                <w:color w:val="000000"/>
              </w:rPr>
            </w:pPr>
            <w:r w:rsidRPr="002364AD">
              <w:rPr>
                <w:rFonts w:eastAsia="Arial" w:cs="Arial"/>
                <w:color w:val="000000"/>
              </w:rPr>
              <w:t>ELT and Education &amp; Quality Committee</w:t>
            </w:r>
          </w:p>
          <w:p w:rsidRPr="002364AD" w:rsidR="00D75D4F" w:rsidP="00C21C91" w:rsidRDefault="00D75D4F" w14:paraId="154E2494" w14:textId="77777777">
            <w:pPr>
              <w:rPr>
                <w:rFonts w:eastAsia="Arial" w:cs="Arial"/>
                <w:color w:val="000000"/>
              </w:rPr>
            </w:pPr>
          </w:p>
        </w:tc>
      </w:tr>
      <w:tr w:rsidRPr="00F02116" w:rsidR="00D75D4F" w:rsidTr="026E096C" w14:paraId="16B7A609" w14:textId="77777777">
        <w:trPr>
          <w:trHeight w:val="264"/>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D75D4F" w:rsidP="00C21C91" w:rsidRDefault="00D75D4F" w14:paraId="6EA55432" w14:textId="77777777">
            <w:pPr>
              <w:ind w:left="2"/>
              <w:rPr>
                <w:rFonts w:eastAsia="Arial" w:cs="Arial"/>
                <w:color w:val="000000"/>
              </w:rPr>
            </w:pPr>
            <w:r w:rsidRPr="002364AD">
              <w:rPr>
                <w:rFonts w:eastAsia="Arial" w:cs="Arial"/>
                <w:b/>
                <w:color w:val="000000"/>
              </w:rPr>
              <w:t xml:space="preserve">Date for Review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D75D4F" w:rsidP="00C21C91" w:rsidRDefault="00D75D4F" w14:paraId="579BFFF8" w14:textId="66FAA214">
            <w:pPr>
              <w:rPr>
                <w:rFonts w:eastAsia="Arial" w:cs="Arial"/>
                <w:color w:val="000000"/>
              </w:rPr>
            </w:pPr>
            <w:r w:rsidRPr="026E096C" w:rsidR="00D75D4F">
              <w:rPr>
                <w:rFonts w:eastAsia="Arial" w:cs="Arial"/>
                <w:color w:val="000000" w:themeColor="text1" w:themeTint="FF" w:themeShade="FF"/>
              </w:rPr>
              <w:t>September 202</w:t>
            </w:r>
            <w:r w:rsidRPr="026E096C" w:rsidR="219B2494">
              <w:rPr>
                <w:rFonts w:eastAsia="Arial" w:cs="Arial"/>
                <w:color w:val="000000" w:themeColor="text1" w:themeTint="FF" w:themeShade="FF"/>
              </w:rPr>
              <w:t>6</w:t>
            </w:r>
          </w:p>
        </w:tc>
      </w:tr>
    </w:tbl>
    <w:p w:rsidRPr="00F02116" w:rsidR="00D75D4F" w:rsidP="00D75D4F" w:rsidRDefault="00D75D4F" w14:paraId="1E69720D" w14:textId="77777777">
      <w:pPr>
        <w:jc w:val="center"/>
        <w:rPr>
          <w:rFonts w:ascii="Arial Black" w:hAnsi="Arial Black" w:eastAsiaTheme="minorEastAsia"/>
          <w:color w:val="7030A0"/>
          <w:sz w:val="52"/>
          <w:szCs w:val="52"/>
          <w:lang w:eastAsia="en-GB"/>
        </w:rPr>
      </w:pPr>
    </w:p>
    <w:p w:rsidRPr="00D75D4F" w:rsidR="00D75D4F" w:rsidP="00D75D4F" w:rsidRDefault="00D75D4F" w14:paraId="17352A26" w14:textId="55861D20">
      <w:pPr>
        <w:rPr>
          <w:rFonts w:eastAsiaTheme="minorEastAsia"/>
          <w:b/>
          <w:lang w:eastAsia="en-GB"/>
        </w:rPr>
      </w:pPr>
      <w:r w:rsidRPr="00F02116">
        <w:rPr>
          <w:rFonts w:eastAsiaTheme="minorEastAsia"/>
          <w:b/>
          <w:lang w:eastAsia="en-GB"/>
        </w:rPr>
        <w:br w:type="page"/>
      </w:r>
    </w:p>
    <w:p w:rsidR="00D75D4F" w:rsidP="00926949" w:rsidRDefault="00D75D4F" w14:paraId="7DB6B445" w14:textId="77777777">
      <w:pPr>
        <w:jc w:val="both"/>
        <w:rPr>
          <w:rFonts w:ascii="Calibri" w:hAnsi="Calibri" w:cs="Arial"/>
          <w:sz w:val="22"/>
          <w:szCs w:val="22"/>
        </w:rPr>
      </w:pPr>
    </w:p>
    <w:p w:rsidRPr="00B14647" w:rsidR="00926949" w:rsidP="00926949" w:rsidRDefault="00926949" w14:paraId="0EBA2D6C" w14:textId="6D9EA614">
      <w:pPr>
        <w:jc w:val="both"/>
        <w:rPr>
          <w:rFonts w:ascii="Calibri" w:hAnsi="Calibri" w:cs="Arial"/>
          <w:sz w:val="22"/>
          <w:szCs w:val="22"/>
        </w:rPr>
      </w:pPr>
      <w:r w:rsidRPr="00B14647">
        <w:rPr>
          <w:rFonts w:ascii="Calibri" w:hAnsi="Calibri" w:cs="Arial"/>
          <w:sz w:val="22"/>
          <w:szCs w:val="22"/>
        </w:rPr>
        <w:t xml:space="preserve">Blackburne House Education is committed to ensuring that the quality of education and training that it delivers is of a high standard. </w:t>
      </w:r>
    </w:p>
    <w:p w:rsidRPr="00B14647" w:rsidR="00926949" w:rsidP="00926949" w:rsidRDefault="00926949" w14:paraId="0EBA2D6D" w14:textId="77777777">
      <w:pPr>
        <w:jc w:val="both"/>
        <w:rPr>
          <w:rFonts w:ascii="Calibri" w:hAnsi="Calibri" w:cs="Arial"/>
          <w:sz w:val="22"/>
          <w:szCs w:val="22"/>
        </w:rPr>
      </w:pPr>
    </w:p>
    <w:p w:rsidRPr="00B14647" w:rsidR="00926949" w:rsidP="00926949" w:rsidRDefault="00926949" w14:paraId="0EBA2D6E" w14:textId="77777777">
      <w:pPr>
        <w:jc w:val="both"/>
        <w:rPr>
          <w:rFonts w:ascii="Calibri" w:hAnsi="Calibri" w:cs="Arial"/>
          <w:sz w:val="22"/>
          <w:szCs w:val="22"/>
        </w:rPr>
      </w:pPr>
      <w:r w:rsidRPr="00B14647">
        <w:rPr>
          <w:rFonts w:ascii="Calibri" w:hAnsi="Calibri" w:cs="Arial"/>
          <w:sz w:val="22"/>
          <w:szCs w:val="22"/>
        </w:rPr>
        <w:t xml:space="preserve">Education and training </w:t>
      </w:r>
      <w:proofErr w:type="gramStart"/>
      <w:r w:rsidRPr="00B14647">
        <w:rPr>
          <w:rFonts w:ascii="Calibri" w:hAnsi="Calibri" w:cs="Arial"/>
          <w:sz w:val="22"/>
          <w:szCs w:val="22"/>
        </w:rPr>
        <w:t>is</w:t>
      </w:r>
      <w:proofErr w:type="gramEnd"/>
      <w:r w:rsidRPr="00B14647">
        <w:rPr>
          <w:rFonts w:ascii="Calibri" w:hAnsi="Calibri" w:cs="Arial"/>
          <w:sz w:val="22"/>
          <w:szCs w:val="22"/>
        </w:rPr>
        <w:t xml:space="preserve"> delivered to meet the identified needs of both individual learners and the community within which they live and work. Blackburne House Education is committed to providing good learning resources and employing competent and experienced staff to ensure that the quality of the learner’s experience is consistently high. </w:t>
      </w:r>
    </w:p>
    <w:p w:rsidRPr="00B14647" w:rsidR="00926949" w:rsidP="00926949" w:rsidRDefault="00926949" w14:paraId="0EBA2D6F" w14:textId="77777777">
      <w:pPr>
        <w:jc w:val="both"/>
        <w:rPr>
          <w:rFonts w:ascii="Calibri" w:hAnsi="Calibri" w:cs="Arial"/>
          <w:sz w:val="22"/>
          <w:szCs w:val="22"/>
        </w:rPr>
      </w:pPr>
    </w:p>
    <w:p w:rsidRPr="00B14647" w:rsidR="00926949" w:rsidP="00926949" w:rsidRDefault="00926949" w14:paraId="0EBA2D70" w14:textId="77777777">
      <w:pPr>
        <w:jc w:val="both"/>
        <w:rPr>
          <w:rFonts w:ascii="Calibri" w:hAnsi="Calibri" w:cs="Arial"/>
          <w:sz w:val="22"/>
          <w:szCs w:val="22"/>
        </w:rPr>
      </w:pPr>
      <w:r w:rsidRPr="00B14647">
        <w:rPr>
          <w:rFonts w:ascii="Calibri" w:hAnsi="Calibri" w:cs="Arial"/>
          <w:sz w:val="22"/>
          <w:szCs w:val="22"/>
        </w:rPr>
        <w:t xml:space="preserve">Blackburne House Education has in place quality standards that underpin the delivery of learning and guidelines for staff showing how the quality of the learner’s experience is to be assured and improved. </w:t>
      </w:r>
    </w:p>
    <w:p w:rsidRPr="00B14647" w:rsidR="00926949" w:rsidP="00926949" w:rsidRDefault="00926949" w14:paraId="0EBA2D71" w14:textId="77777777">
      <w:pPr>
        <w:jc w:val="both"/>
        <w:rPr>
          <w:rFonts w:ascii="Calibri" w:hAnsi="Calibri" w:cs="Arial"/>
          <w:sz w:val="22"/>
          <w:szCs w:val="22"/>
        </w:rPr>
      </w:pPr>
    </w:p>
    <w:p w:rsidRPr="00B14647" w:rsidR="00926949" w:rsidP="00926949" w:rsidRDefault="00926949" w14:paraId="0EBA2D72" w14:textId="77777777">
      <w:pPr>
        <w:jc w:val="both"/>
        <w:rPr>
          <w:rFonts w:ascii="Calibri" w:hAnsi="Calibri" w:cs="Arial"/>
          <w:sz w:val="22"/>
          <w:szCs w:val="22"/>
        </w:rPr>
      </w:pPr>
      <w:r w:rsidRPr="00B14647">
        <w:rPr>
          <w:rFonts w:ascii="Calibri" w:hAnsi="Calibri" w:cs="Arial"/>
          <w:sz w:val="22"/>
          <w:szCs w:val="22"/>
        </w:rPr>
        <w:t>Blackburne House Education will:</w:t>
      </w:r>
    </w:p>
    <w:p w:rsidRPr="00B14647" w:rsidR="00926949" w:rsidP="00926949" w:rsidRDefault="00926949" w14:paraId="0EBA2D73" w14:textId="77777777">
      <w:pPr>
        <w:jc w:val="both"/>
        <w:rPr>
          <w:rFonts w:ascii="Calibri" w:hAnsi="Calibri" w:cs="Arial"/>
          <w:b/>
          <w:sz w:val="22"/>
          <w:szCs w:val="22"/>
        </w:rPr>
      </w:pPr>
    </w:p>
    <w:p w:rsidRPr="00B14647" w:rsidR="00926949" w:rsidP="00926949" w:rsidRDefault="00926949" w14:paraId="0EBA2D74" w14:textId="77777777">
      <w:pPr>
        <w:pStyle w:val="BodyText"/>
        <w:numPr>
          <w:ilvl w:val="0"/>
          <w:numId w:val="1"/>
        </w:numPr>
        <w:jc w:val="both"/>
        <w:rPr>
          <w:rFonts w:ascii="Calibri" w:hAnsi="Calibri" w:cs="Arial"/>
          <w:b w:val="0"/>
          <w:sz w:val="22"/>
          <w:szCs w:val="22"/>
        </w:rPr>
      </w:pPr>
      <w:r w:rsidRPr="00B14647">
        <w:rPr>
          <w:rFonts w:ascii="Calibri" w:hAnsi="Calibri" w:cs="Arial"/>
          <w:b w:val="0"/>
          <w:sz w:val="22"/>
          <w:szCs w:val="22"/>
        </w:rPr>
        <w:t>Regularly collect and analyse the views of its learners. Information gathered is used to bring about improvements to the services that they offer. The results of actions taken are shared with learners.</w:t>
      </w:r>
    </w:p>
    <w:p w:rsidRPr="00B14647" w:rsidR="00926949" w:rsidP="00926949" w:rsidRDefault="00926949" w14:paraId="0EBA2D75" w14:textId="77777777">
      <w:pPr>
        <w:pStyle w:val="BodyText"/>
        <w:ind w:left="360"/>
        <w:jc w:val="both"/>
        <w:rPr>
          <w:rFonts w:ascii="Calibri" w:hAnsi="Calibri" w:cs="Arial"/>
          <w:b w:val="0"/>
          <w:sz w:val="22"/>
          <w:szCs w:val="22"/>
        </w:rPr>
      </w:pPr>
    </w:p>
    <w:p w:rsidRPr="00B14647" w:rsidR="00926949" w:rsidP="00926949" w:rsidRDefault="00926949" w14:paraId="0EBA2D76" w14:textId="77777777">
      <w:pPr>
        <w:pStyle w:val="Footer"/>
        <w:numPr>
          <w:ilvl w:val="0"/>
          <w:numId w:val="1"/>
        </w:numPr>
        <w:tabs>
          <w:tab w:val="clear" w:pos="4320"/>
          <w:tab w:val="clear" w:pos="8640"/>
        </w:tabs>
        <w:jc w:val="both"/>
        <w:rPr>
          <w:rFonts w:ascii="Calibri" w:hAnsi="Calibri" w:cs="Arial"/>
          <w:sz w:val="22"/>
          <w:szCs w:val="22"/>
          <w:lang w:val="en-GB"/>
        </w:rPr>
      </w:pPr>
      <w:r w:rsidRPr="00B14647">
        <w:rPr>
          <w:rFonts w:ascii="Calibri" w:hAnsi="Calibri" w:cs="Arial"/>
          <w:sz w:val="22"/>
          <w:szCs w:val="22"/>
          <w:lang w:val="en-GB"/>
        </w:rPr>
        <w:t xml:space="preserve">Collect, </w:t>
      </w:r>
      <w:proofErr w:type="gramStart"/>
      <w:r w:rsidRPr="00B14647">
        <w:rPr>
          <w:rFonts w:ascii="Calibri" w:hAnsi="Calibri" w:cs="Arial"/>
          <w:sz w:val="22"/>
          <w:szCs w:val="22"/>
          <w:lang w:val="en-GB"/>
        </w:rPr>
        <w:t>analyse</w:t>
      </w:r>
      <w:proofErr w:type="gramEnd"/>
      <w:r w:rsidRPr="00B14647">
        <w:rPr>
          <w:rFonts w:ascii="Calibri" w:hAnsi="Calibri" w:cs="Arial"/>
          <w:sz w:val="22"/>
          <w:szCs w:val="22"/>
          <w:lang w:val="en-GB"/>
        </w:rPr>
        <w:t xml:space="preserve"> and use </w:t>
      </w:r>
      <w:r w:rsidRPr="00B14647">
        <w:rPr>
          <w:rFonts w:ascii="Calibri" w:hAnsi="Calibri" w:cs="Arial"/>
          <w:bCs/>
          <w:sz w:val="22"/>
          <w:szCs w:val="22"/>
          <w:lang w:val="en-GB"/>
        </w:rPr>
        <w:t>feedback from key partners including staff and volunteers. The results of actions taken to bring about improvements are regularly shared with partners.</w:t>
      </w:r>
    </w:p>
    <w:p w:rsidRPr="00B14647" w:rsidR="00926949" w:rsidP="00926949" w:rsidRDefault="00926949" w14:paraId="0EBA2D77" w14:textId="77777777">
      <w:pPr>
        <w:pStyle w:val="Footer"/>
        <w:tabs>
          <w:tab w:val="clear" w:pos="4320"/>
          <w:tab w:val="clear" w:pos="8640"/>
        </w:tabs>
        <w:jc w:val="both"/>
        <w:rPr>
          <w:rFonts w:ascii="Calibri" w:hAnsi="Calibri" w:cs="Arial"/>
          <w:sz w:val="22"/>
          <w:szCs w:val="22"/>
          <w:lang w:val="en-GB"/>
        </w:rPr>
      </w:pPr>
    </w:p>
    <w:p w:rsidRPr="00B14647" w:rsidR="00926949" w:rsidP="00926949" w:rsidRDefault="00926949" w14:paraId="0EBA2D78" w14:textId="77777777">
      <w:pPr>
        <w:pStyle w:val="BodyText"/>
        <w:numPr>
          <w:ilvl w:val="0"/>
          <w:numId w:val="1"/>
        </w:numPr>
        <w:jc w:val="both"/>
        <w:rPr>
          <w:rFonts w:ascii="Calibri" w:hAnsi="Calibri" w:cs="Arial"/>
          <w:b w:val="0"/>
          <w:sz w:val="22"/>
          <w:szCs w:val="22"/>
        </w:rPr>
      </w:pPr>
      <w:r w:rsidRPr="00B14647">
        <w:rPr>
          <w:rFonts w:ascii="Calibri" w:hAnsi="Calibri" w:cs="Arial"/>
          <w:b w:val="0"/>
          <w:sz w:val="22"/>
          <w:szCs w:val="22"/>
        </w:rPr>
        <w:t>Arrange for observations of staff as they work with learners,</w:t>
      </w:r>
      <w:r>
        <w:rPr>
          <w:rFonts w:ascii="Calibri" w:hAnsi="Calibri" w:cs="Arial"/>
          <w:b w:val="0"/>
          <w:sz w:val="22"/>
          <w:szCs w:val="22"/>
        </w:rPr>
        <w:t xml:space="preserve"> against pre-determined standards</w:t>
      </w:r>
      <w:r w:rsidRPr="00B14647">
        <w:rPr>
          <w:rFonts w:ascii="Calibri" w:hAnsi="Calibri" w:cs="Arial"/>
          <w:b w:val="0"/>
          <w:sz w:val="22"/>
          <w:szCs w:val="22"/>
        </w:rPr>
        <w:t xml:space="preserve">. </w:t>
      </w:r>
      <w:r>
        <w:rPr>
          <w:rFonts w:ascii="Calibri" w:hAnsi="Calibri" w:cs="Arial"/>
          <w:b w:val="0"/>
          <w:sz w:val="22"/>
          <w:szCs w:val="22"/>
        </w:rPr>
        <w:t xml:space="preserve">Learning walks will be regularly conducted to ensure that standards and learner experiences are consistently high. </w:t>
      </w:r>
      <w:r w:rsidRPr="00B14647">
        <w:rPr>
          <w:rFonts w:ascii="Calibri" w:hAnsi="Calibri" w:cs="Arial"/>
          <w:b w:val="0"/>
          <w:sz w:val="22"/>
          <w:szCs w:val="22"/>
        </w:rPr>
        <w:t>Written feedback is provided to staff. The results of observations are used to inform staff appraisal and development plans.</w:t>
      </w:r>
    </w:p>
    <w:p w:rsidRPr="00B14647" w:rsidR="00926949" w:rsidP="00926949" w:rsidRDefault="00926949" w14:paraId="0EBA2D79" w14:textId="77777777">
      <w:pPr>
        <w:pStyle w:val="BodyText"/>
        <w:jc w:val="both"/>
        <w:rPr>
          <w:rFonts w:ascii="Calibri" w:hAnsi="Calibri" w:cs="Arial"/>
          <w:b w:val="0"/>
          <w:sz w:val="22"/>
          <w:szCs w:val="22"/>
        </w:rPr>
      </w:pPr>
    </w:p>
    <w:p w:rsidRPr="00B14647" w:rsidR="00926949" w:rsidP="00926949" w:rsidRDefault="00926949" w14:paraId="0EBA2D7A" w14:textId="77777777">
      <w:pPr>
        <w:pStyle w:val="BodyText"/>
        <w:numPr>
          <w:ilvl w:val="0"/>
          <w:numId w:val="1"/>
        </w:numPr>
        <w:jc w:val="both"/>
        <w:rPr>
          <w:rFonts w:ascii="Calibri" w:hAnsi="Calibri" w:cs="Arial"/>
          <w:b w:val="0"/>
          <w:sz w:val="22"/>
          <w:szCs w:val="22"/>
        </w:rPr>
      </w:pPr>
      <w:r w:rsidRPr="00B14647">
        <w:rPr>
          <w:rFonts w:ascii="Calibri" w:hAnsi="Calibri" w:cs="Arial"/>
          <w:b w:val="0"/>
          <w:sz w:val="22"/>
          <w:szCs w:val="22"/>
        </w:rPr>
        <w:t>Produce written policies and guidance for staff which clearly define how key learning processes are to be carried out.</w:t>
      </w:r>
    </w:p>
    <w:p w:rsidRPr="00B14647" w:rsidR="00926949" w:rsidP="00926949" w:rsidRDefault="00926949" w14:paraId="0EBA2D7B" w14:textId="77777777">
      <w:pPr>
        <w:pStyle w:val="Footer"/>
        <w:tabs>
          <w:tab w:val="clear" w:pos="4320"/>
          <w:tab w:val="clear" w:pos="8640"/>
        </w:tabs>
        <w:jc w:val="both"/>
        <w:rPr>
          <w:rFonts w:ascii="Calibri" w:hAnsi="Calibri" w:cs="Arial"/>
          <w:sz w:val="22"/>
          <w:szCs w:val="22"/>
          <w:lang w:val="en-GB"/>
        </w:rPr>
      </w:pPr>
    </w:p>
    <w:p w:rsidRPr="00B14647" w:rsidR="00926949" w:rsidP="00926949" w:rsidRDefault="00926949" w14:paraId="0EBA2D7C" w14:textId="7CCDA4C0">
      <w:pPr>
        <w:pStyle w:val="Footer"/>
        <w:numPr>
          <w:ilvl w:val="0"/>
          <w:numId w:val="1"/>
        </w:numPr>
        <w:tabs>
          <w:tab w:val="clear" w:pos="4320"/>
          <w:tab w:val="clear" w:pos="8640"/>
        </w:tabs>
        <w:jc w:val="both"/>
        <w:rPr>
          <w:rFonts w:ascii="Calibri" w:hAnsi="Calibri" w:cs="Arial"/>
          <w:sz w:val="22"/>
          <w:szCs w:val="22"/>
          <w:lang w:val="en-GB"/>
        </w:rPr>
      </w:pPr>
      <w:r w:rsidRPr="00B14647">
        <w:rPr>
          <w:rFonts w:ascii="Calibri" w:hAnsi="Calibri" w:cs="Arial"/>
          <w:bCs/>
          <w:sz w:val="22"/>
          <w:szCs w:val="22"/>
          <w:lang w:val="en-GB"/>
        </w:rPr>
        <w:t xml:space="preserve">Audit and review key documents, </w:t>
      </w:r>
      <w:proofErr w:type="gramStart"/>
      <w:r w:rsidRPr="00B14647">
        <w:rPr>
          <w:rFonts w:ascii="Calibri" w:hAnsi="Calibri" w:cs="Arial"/>
          <w:bCs/>
          <w:sz w:val="22"/>
          <w:szCs w:val="22"/>
          <w:lang w:val="en-GB"/>
        </w:rPr>
        <w:t>processe</w:t>
      </w:r>
      <w:r w:rsidR="00E82246">
        <w:rPr>
          <w:rFonts w:ascii="Calibri" w:hAnsi="Calibri" w:cs="Arial"/>
          <w:bCs/>
          <w:sz w:val="22"/>
          <w:szCs w:val="22"/>
          <w:lang w:val="en-GB"/>
        </w:rPr>
        <w:t>s</w:t>
      </w:r>
      <w:proofErr w:type="gramEnd"/>
      <w:r w:rsidR="00E82246">
        <w:rPr>
          <w:rFonts w:ascii="Calibri" w:hAnsi="Calibri" w:cs="Arial"/>
          <w:bCs/>
          <w:sz w:val="22"/>
          <w:szCs w:val="22"/>
          <w:lang w:val="en-GB"/>
        </w:rPr>
        <w:t xml:space="preserve"> a</w:t>
      </w:r>
      <w:r w:rsidRPr="00B14647">
        <w:rPr>
          <w:rFonts w:ascii="Calibri" w:hAnsi="Calibri" w:cs="Arial"/>
          <w:bCs/>
          <w:sz w:val="22"/>
          <w:szCs w:val="22"/>
          <w:lang w:val="en-GB"/>
        </w:rPr>
        <w:t>nd procedures to ensure they meet the needs of learners, the organisation and where appropriate the requirements of legislation.</w:t>
      </w:r>
    </w:p>
    <w:p w:rsidRPr="00B14647" w:rsidR="00926949" w:rsidP="00926949" w:rsidRDefault="00926949" w14:paraId="0EBA2D7D" w14:textId="77777777">
      <w:pPr>
        <w:pStyle w:val="Footer"/>
        <w:tabs>
          <w:tab w:val="clear" w:pos="4320"/>
          <w:tab w:val="clear" w:pos="8640"/>
        </w:tabs>
        <w:jc w:val="both"/>
        <w:rPr>
          <w:rFonts w:ascii="Calibri" w:hAnsi="Calibri" w:cs="Arial"/>
          <w:sz w:val="22"/>
          <w:szCs w:val="22"/>
          <w:lang w:val="en-GB"/>
        </w:rPr>
      </w:pPr>
    </w:p>
    <w:p w:rsidRPr="00B14647" w:rsidR="00926949" w:rsidP="00926949" w:rsidRDefault="00926949" w14:paraId="0EBA2D7E" w14:textId="77777777">
      <w:pPr>
        <w:pStyle w:val="Footer"/>
        <w:numPr>
          <w:ilvl w:val="0"/>
          <w:numId w:val="1"/>
        </w:numPr>
        <w:tabs>
          <w:tab w:val="clear" w:pos="4320"/>
          <w:tab w:val="clear" w:pos="8640"/>
        </w:tabs>
        <w:jc w:val="both"/>
        <w:rPr>
          <w:rFonts w:ascii="Calibri" w:hAnsi="Calibri" w:cs="Arial"/>
          <w:sz w:val="22"/>
          <w:szCs w:val="22"/>
          <w:lang w:val="en-GB"/>
        </w:rPr>
      </w:pPr>
      <w:r w:rsidRPr="00B14647">
        <w:rPr>
          <w:rFonts w:ascii="Calibri" w:hAnsi="Calibri" w:cs="Arial"/>
          <w:bCs/>
          <w:sz w:val="22"/>
          <w:szCs w:val="22"/>
          <w:lang w:val="en-GB"/>
        </w:rPr>
        <w:t xml:space="preserve">Check at regular intervals that policies, procedures and other guidelines are being adhered to by all </w:t>
      </w:r>
      <w:proofErr w:type="gramStart"/>
      <w:r w:rsidRPr="00B14647">
        <w:rPr>
          <w:rFonts w:ascii="Calibri" w:hAnsi="Calibri" w:cs="Arial"/>
          <w:bCs/>
          <w:sz w:val="22"/>
          <w:szCs w:val="22"/>
          <w:lang w:val="en-GB"/>
        </w:rPr>
        <w:t>staff</w:t>
      </w:r>
      <w:proofErr w:type="gramEnd"/>
    </w:p>
    <w:p w:rsidRPr="00B14647" w:rsidR="00926949" w:rsidP="00926949" w:rsidRDefault="00926949" w14:paraId="0EBA2D7F" w14:textId="77777777">
      <w:pPr>
        <w:pStyle w:val="Footer"/>
        <w:tabs>
          <w:tab w:val="clear" w:pos="4320"/>
          <w:tab w:val="clear" w:pos="8640"/>
        </w:tabs>
        <w:jc w:val="both"/>
        <w:rPr>
          <w:rFonts w:ascii="Calibri" w:hAnsi="Calibri" w:cs="Arial"/>
          <w:sz w:val="22"/>
          <w:szCs w:val="22"/>
          <w:lang w:val="en-GB"/>
        </w:rPr>
      </w:pPr>
    </w:p>
    <w:p w:rsidRPr="00B14647" w:rsidR="00926949" w:rsidP="00926949" w:rsidRDefault="00926949" w14:paraId="0EBA2D80" w14:textId="77777777">
      <w:pPr>
        <w:pStyle w:val="Footer"/>
        <w:numPr>
          <w:ilvl w:val="0"/>
          <w:numId w:val="1"/>
        </w:numPr>
        <w:tabs>
          <w:tab w:val="clear" w:pos="4320"/>
          <w:tab w:val="clear" w:pos="8640"/>
        </w:tabs>
        <w:jc w:val="both"/>
        <w:rPr>
          <w:rFonts w:ascii="Calibri" w:hAnsi="Calibri" w:cs="Arial"/>
          <w:sz w:val="22"/>
          <w:szCs w:val="22"/>
          <w:lang w:val="en-GB"/>
        </w:rPr>
      </w:pPr>
      <w:r w:rsidRPr="00B14647">
        <w:rPr>
          <w:rFonts w:ascii="Calibri" w:hAnsi="Calibri" w:cs="Arial"/>
          <w:bCs/>
          <w:sz w:val="22"/>
          <w:szCs w:val="22"/>
          <w:lang w:val="en-GB"/>
        </w:rPr>
        <w:t xml:space="preserve">Have systems in place to ensure that they consistently meet the requirements of any external bodies with which they hold </w:t>
      </w:r>
      <w:proofErr w:type="gramStart"/>
      <w:r w:rsidRPr="00B14647">
        <w:rPr>
          <w:rFonts w:ascii="Calibri" w:hAnsi="Calibri" w:cs="Arial"/>
          <w:bCs/>
          <w:sz w:val="22"/>
          <w:szCs w:val="22"/>
          <w:lang w:val="en-GB"/>
        </w:rPr>
        <w:t>accreditation</w:t>
      </w:r>
      <w:proofErr w:type="gramEnd"/>
      <w:r w:rsidRPr="00B14647">
        <w:rPr>
          <w:rFonts w:ascii="Calibri" w:hAnsi="Calibri" w:cs="Arial"/>
          <w:bCs/>
          <w:sz w:val="22"/>
          <w:szCs w:val="22"/>
          <w:lang w:val="en-GB"/>
        </w:rPr>
        <w:t xml:space="preserve"> </w:t>
      </w:r>
    </w:p>
    <w:p w:rsidRPr="00B14647" w:rsidR="00926949" w:rsidP="00926949" w:rsidRDefault="00926949" w14:paraId="0EBA2D81" w14:textId="77777777">
      <w:pPr>
        <w:pStyle w:val="Footer"/>
        <w:tabs>
          <w:tab w:val="clear" w:pos="4320"/>
          <w:tab w:val="clear" w:pos="8640"/>
        </w:tabs>
        <w:jc w:val="both"/>
        <w:rPr>
          <w:rFonts w:ascii="Calibri" w:hAnsi="Calibri" w:cs="Arial"/>
          <w:sz w:val="22"/>
          <w:szCs w:val="22"/>
          <w:lang w:val="en-GB"/>
        </w:rPr>
      </w:pPr>
    </w:p>
    <w:p w:rsidRPr="00B14647" w:rsidR="00926949" w:rsidP="00926949" w:rsidRDefault="00926949" w14:paraId="0EBA2D82" w14:textId="77777777">
      <w:pPr>
        <w:pStyle w:val="Footer"/>
        <w:numPr>
          <w:ilvl w:val="0"/>
          <w:numId w:val="1"/>
        </w:numPr>
        <w:tabs>
          <w:tab w:val="clear" w:pos="4320"/>
          <w:tab w:val="clear" w:pos="8640"/>
        </w:tabs>
        <w:jc w:val="both"/>
        <w:rPr>
          <w:rFonts w:ascii="Calibri" w:hAnsi="Calibri" w:cs="Arial"/>
          <w:sz w:val="22"/>
          <w:szCs w:val="22"/>
          <w:lang w:val="en-GB"/>
        </w:rPr>
      </w:pPr>
      <w:r w:rsidRPr="00B14647">
        <w:rPr>
          <w:rFonts w:ascii="Calibri" w:hAnsi="Calibri" w:cs="Arial"/>
          <w:sz w:val="22"/>
          <w:szCs w:val="22"/>
          <w:lang w:val="en-GB"/>
        </w:rPr>
        <w:t xml:space="preserve">Have arrangements in place to support the collection and analysis of </w:t>
      </w:r>
      <w:r w:rsidRPr="00B14647">
        <w:rPr>
          <w:rFonts w:ascii="Calibri" w:hAnsi="Calibri" w:cs="Arial"/>
          <w:bCs/>
          <w:sz w:val="22"/>
          <w:szCs w:val="22"/>
          <w:lang w:val="en-GB"/>
        </w:rPr>
        <w:t>data</w:t>
      </w:r>
      <w:r w:rsidRPr="00B14647">
        <w:rPr>
          <w:rFonts w:ascii="Calibri" w:hAnsi="Calibri" w:cs="Arial"/>
          <w:sz w:val="22"/>
          <w:szCs w:val="22"/>
          <w:lang w:val="en-GB"/>
        </w:rPr>
        <w:t xml:space="preserve"> on learner success and regularly analyse this information to identify areas for individual and organi</w:t>
      </w:r>
      <w:r>
        <w:rPr>
          <w:rFonts w:ascii="Calibri" w:hAnsi="Calibri" w:cs="Arial"/>
          <w:sz w:val="22"/>
          <w:szCs w:val="22"/>
          <w:lang w:val="en-GB"/>
        </w:rPr>
        <w:t>s</w:t>
      </w:r>
      <w:r w:rsidRPr="00B14647">
        <w:rPr>
          <w:rFonts w:ascii="Calibri" w:hAnsi="Calibri" w:cs="Arial"/>
          <w:sz w:val="22"/>
          <w:szCs w:val="22"/>
          <w:lang w:val="en-GB"/>
        </w:rPr>
        <w:t xml:space="preserve">ational improvement. </w:t>
      </w:r>
    </w:p>
    <w:p w:rsidRPr="00B14647" w:rsidR="00926949" w:rsidP="00926949" w:rsidRDefault="00926949" w14:paraId="0EBA2D83" w14:textId="77777777">
      <w:pPr>
        <w:pStyle w:val="Footer"/>
        <w:tabs>
          <w:tab w:val="clear" w:pos="4320"/>
          <w:tab w:val="clear" w:pos="8640"/>
        </w:tabs>
        <w:jc w:val="both"/>
        <w:rPr>
          <w:rFonts w:ascii="Calibri" w:hAnsi="Calibri" w:cs="Arial"/>
          <w:sz w:val="22"/>
          <w:szCs w:val="22"/>
          <w:lang w:val="en-GB"/>
        </w:rPr>
      </w:pPr>
    </w:p>
    <w:p w:rsidRPr="00B14647" w:rsidR="00926949" w:rsidP="00926949" w:rsidRDefault="00926949" w14:paraId="0EBA2D84" w14:textId="77777777">
      <w:pPr>
        <w:pStyle w:val="Footer"/>
        <w:numPr>
          <w:ilvl w:val="0"/>
          <w:numId w:val="1"/>
        </w:numPr>
        <w:tabs>
          <w:tab w:val="clear" w:pos="4320"/>
          <w:tab w:val="clear" w:pos="8640"/>
        </w:tabs>
        <w:jc w:val="both"/>
        <w:rPr>
          <w:rFonts w:ascii="Calibri" w:hAnsi="Calibri" w:cs="Arial"/>
          <w:sz w:val="22"/>
          <w:szCs w:val="22"/>
          <w:lang w:val="en-GB"/>
        </w:rPr>
      </w:pPr>
      <w:r w:rsidRPr="00B14647">
        <w:rPr>
          <w:rFonts w:ascii="Calibri" w:hAnsi="Calibri" w:cs="Arial"/>
          <w:sz w:val="22"/>
          <w:szCs w:val="22"/>
          <w:lang w:val="en-GB"/>
        </w:rPr>
        <w:t>Conduct annual sel</w:t>
      </w:r>
      <w:r>
        <w:rPr>
          <w:rFonts w:ascii="Calibri" w:hAnsi="Calibri" w:cs="Arial"/>
          <w:sz w:val="22"/>
          <w:szCs w:val="22"/>
          <w:lang w:val="en-GB"/>
        </w:rPr>
        <w:t xml:space="preserve">f-assessment which results in an improvement/development </w:t>
      </w:r>
      <w:r w:rsidRPr="00B14647">
        <w:rPr>
          <w:rFonts w:ascii="Calibri" w:hAnsi="Calibri" w:cs="Arial"/>
          <w:sz w:val="22"/>
          <w:szCs w:val="22"/>
          <w:lang w:val="en-GB"/>
        </w:rPr>
        <w:t>plan that is used to guide quality improvement activity.</w:t>
      </w:r>
    </w:p>
    <w:p w:rsidRPr="00B14647" w:rsidR="00926949" w:rsidP="00926949" w:rsidRDefault="00926949" w14:paraId="0EBA2D85" w14:textId="77777777">
      <w:pPr>
        <w:pStyle w:val="Footer"/>
        <w:tabs>
          <w:tab w:val="clear" w:pos="4320"/>
          <w:tab w:val="clear" w:pos="8640"/>
        </w:tabs>
        <w:jc w:val="both"/>
        <w:rPr>
          <w:rFonts w:ascii="Calibri" w:hAnsi="Calibri" w:cs="Arial"/>
          <w:sz w:val="22"/>
          <w:szCs w:val="22"/>
          <w:lang w:val="en-GB"/>
        </w:rPr>
      </w:pPr>
    </w:p>
    <w:p w:rsidRPr="00B14647" w:rsidR="00926949" w:rsidP="00926949" w:rsidRDefault="00926949" w14:paraId="0EBA2D86" w14:textId="77777777">
      <w:pPr>
        <w:pStyle w:val="Footer"/>
        <w:numPr>
          <w:ilvl w:val="0"/>
          <w:numId w:val="1"/>
        </w:numPr>
        <w:tabs>
          <w:tab w:val="clear" w:pos="4320"/>
          <w:tab w:val="clear" w:pos="8640"/>
        </w:tabs>
        <w:jc w:val="both"/>
        <w:rPr>
          <w:rFonts w:ascii="Calibri" w:hAnsi="Calibri"/>
          <w:lang w:val="en-GB"/>
        </w:rPr>
      </w:pPr>
      <w:r w:rsidRPr="00B14647">
        <w:rPr>
          <w:rFonts w:ascii="Calibri" w:hAnsi="Calibri" w:cs="Arial"/>
          <w:sz w:val="22"/>
          <w:szCs w:val="22"/>
          <w:lang w:val="en-GB"/>
        </w:rPr>
        <w:t>Have arrangements in place to monitor staff performance and to conduct regular appraisals which lead to the setting of targets and the identification of opportunities for continued professional development.</w:t>
      </w:r>
    </w:p>
    <w:p w:rsidR="00926949" w:rsidP="00926949" w:rsidRDefault="00926949" w14:paraId="0EBA2D87" w14:textId="77777777">
      <w:pPr>
        <w:rPr>
          <w:rFonts w:ascii="Calibri" w:hAnsi="Calibri"/>
          <w:color w:val="5F497A"/>
          <w:sz w:val="32"/>
          <w:szCs w:val="32"/>
        </w:rPr>
      </w:pPr>
    </w:p>
    <w:p w:rsidR="00926949" w:rsidP="00926949" w:rsidRDefault="00926949" w14:paraId="0EBA2D88" w14:textId="77777777">
      <w:pPr>
        <w:rPr>
          <w:rFonts w:ascii="Calibri" w:hAnsi="Calibri"/>
          <w:color w:val="5F497A"/>
          <w:sz w:val="32"/>
          <w:szCs w:val="32"/>
        </w:rPr>
      </w:pPr>
    </w:p>
    <w:p w:rsidR="00926949" w:rsidP="00926949" w:rsidRDefault="00926949" w14:paraId="0EBA2D89" w14:textId="77777777">
      <w:pPr>
        <w:rPr>
          <w:rFonts w:ascii="Calibri" w:hAnsi="Calibri"/>
          <w:color w:val="5F497A"/>
          <w:sz w:val="32"/>
          <w:szCs w:val="32"/>
        </w:rPr>
      </w:pPr>
    </w:p>
    <w:p w:rsidR="00926949" w:rsidP="00926949" w:rsidRDefault="00926949" w14:paraId="0EBA2D8A" w14:textId="77777777">
      <w:pPr>
        <w:rPr>
          <w:rFonts w:ascii="Calibri" w:hAnsi="Calibri"/>
          <w:color w:val="5F497A"/>
          <w:sz w:val="32"/>
          <w:szCs w:val="32"/>
        </w:rPr>
      </w:pPr>
    </w:p>
    <w:p w:rsidR="00D75D4F" w:rsidP="00926949" w:rsidRDefault="00D75D4F" w14:paraId="2441A782" w14:textId="77777777">
      <w:pPr>
        <w:rPr>
          <w:rFonts w:ascii="Calibri" w:hAnsi="Calibri"/>
          <w:color w:val="5F497A"/>
          <w:sz w:val="32"/>
          <w:szCs w:val="32"/>
        </w:rPr>
      </w:pPr>
    </w:p>
    <w:p w:rsidRPr="00B14647" w:rsidR="00926949" w:rsidP="00926949" w:rsidRDefault="00926949" w14:paraId="0EBA2D8B" w14:textId="77777777">
      <w:pPr>
        <w:rPr>
          <w:rFonts w:ascii="Calibri" w:hAnsi="Calibri"/>
          <w:color w:val="5F497A"/>
          <w:sz w:val="32"/>
          <w:szCs w:val="32"/>
        </w:rPr>
      </w:pPr>
      <w:r w:rsidRPr="00B14647">
        <w:rPr>
          <w:rFonts w:ascii="Calibri" w:hAnsi="Calibri"/>
          <w:color w:val="5F497A"/>
          <w:sz w:val="32"/>
          <w:szCs w:val="32"/>
        </w:rPr>
        <w:t>Monitoring the Quality of Learning</w:t>
      </w:r>
    </w:p>
    <w:p w:rsidRPr="00B14647" w:rsidR="00926949" w:rsidP="00926949" w:rsidRDefault="00926949" w14:paraId="0EBA2D8C" w14:textId="77777777">
      <w:pPr>
        <w:rPr>
          <w:rFonts w:ascii="Calibri" w:hAnsi="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09"/>
        <w:gridCol w:w="3322"/>
      </w:tblGrid>
      <w:tr w:rsidRPr="00B14647" w:rsidR="00DC7E8D" w:rsidTr="00AD4E68" w14:paraId="0EBA2D8F" w14:textId="77777777">
        <w:trPr>
          <w:trHeight w:val="533"/>
        </w:trPr>
        <w:tc>
          <w:tcPr>
            <w:tcW w:w="3009" w:type="dxa"/>
            <w:shd w:val="clear" w:color="auto" w:fill="D9D9D9"/>
          </w:tcPr>
          <w:p w:rsidRPr="00B14647" w:rsidR="00DC7E8D" w:rsidP="00AD4E68" w:rsidRDefault="00DC7E8D" w14:paraId="0EBA2D8D" w14:textId="77777777">
            <w:pPr>
              <w:contextualSpacing/>
              <w:rPr>
                <w:rFonts w:ascii="Calibri" w:hAnsi="Calibri"/>
                <w:b/>
              </w:rPr>
            </w:pPr>
            <w:r w:rsidRPr="00B14647">
              <w:rPr>
                <w:rFonts w:ascii="Calibri" w:hAnsi="Calibri"/>
                <w:b/>
              </w:rPr>
              <w:t>Key Stage of Learning</w:t>
            </w:r>
          </w:p>
        </w:tc>
        <w:tc>
          <w:tcPr>
            <w:tcW w:w="3322" w:type="dxa"/>
            <w:shd w:val="clear" w:color="auto" w:fill="D9D9D9"/>
          </w:tcPr>
          <w:p w:rsidRPr="00B14647" w:rsidR="00DC7E8D" w:rsidP="00AD4E68" w:rsidRDefault="00DC7E8D" w14:paraId="0EBA2D8E" w14:textId="77777777">
            <w:pPr>
              <w:contextualSpacing/>
              <w:rPr>
                <w:rFonts w:ascii="Calibri" w:hAnsi="Calibri"/>
                <w:b/>
              </w:rPr>
            </w:pPr>
            <w:r w:rsidRPr="00B14647">
              <w:rPr>
                <w:rFonts w:ascii="Calibri" w:hAnsi="Calibri"/>
                <w:b/>
              </w:rPr>
              <w:t>Methods of Quality Assurance</w:t>
            </w:r>
          </w:p>
        </w:tc>
      </w:tr>
      <w:tr w:rsidRPr="00B14647" w:rsidR="00DC7E8D" w:rsidTr="00AD4E68" w14:paraId="0EBA2D96" w14:textId="77777777">
        <w:tc>
          <w:tcPr>
            <w:tcW w:w="3009" w:type="dxa"/>
          </w:tcPr>
          <w:p w:rsidRPr="009A4205" w:rsidR="00DC7E8D" w:rsidP="00AD4E68" w:rsidRDefault="00DC7E8D" w14:paraId="0EBA2D90" w14:textId="77777777">
            <w:pPr>
              <w:numPr>
                <w:ilvl w:val="0"/>
                <w:numId w:val="2"/>
              </w:numPr>
              <w:rPr>
                <w:rFonts w:ascii="Calibri" w:hAnsi="Calibri"/>
                <w:i/>
                <w:sz w:val="18"/>
                <w:szCs w:val="18"/>
              </w:rPr>
            </w:pPr>
            <w:r w:rsidRPr="00B14647">
              <w:rPr>
                <w:rFonts w:ascii="Calibri" w:hAnsi="Calibri"/>
                <w:sz w:val="22"/>
                <w:szCs w:val="22"/>
              </w:rPr>
              <w:t xml:space="preserve">Pre-course information, advice and </w:t>
            </w:r>
            <w:proofErr w:type="gramStart"/>
            <w:r w:rsidRPr="00B14647">
              <w:rPr>
                <w:rFonts w:ascii="Calibri" w:hAnsi="Calibri"/>
                <w:sz w:val="22"/>
                <w:szCs w:val="22"/>
              </w:rPr>
              <w:t>guidance</w:t>
            </w:r>
            <w:r w:rsidRPr="009A4205">
              <w:rPr>
                <w:rFonts w:ascii="Calibri" w:hAnsi="Calibri"/>
                <w:i/>
                <w:sz w:val="18"/>
                <w:szCs w:val="18"/>
              </w:rPr>
              <w:t>(</w:t>
            </w:r>
            <w:proofErr w:type="gramEnd"/>
            <w:r w:rsidRPr="009A4205">
              <w:rPr>
                <w:rFonts w:ascii="Calibri" w:hAnsi="Calibri"/>
                <w:i/>
                <w:sz w:val="18"/>
                <w:szCs w:val="18"/>
              </w:rPr>
              <w:t>including interview and initial assessment)</w:t>
            </w:r>
          </w:p>
          <w:p w:rsidRPr="00B14647" w:rsidR="00DC7E8D" w:rsidP="00AD4E68" w:rsidRDefault="00DC7E8D" w14:paraId="0EBA2D91" w14:textId="77777777">
            <w:pPr>
              <w:rPr>
                <w:rFonts w:ascii="Calibri" w:hAnsi="Calibri"/>
              </w:rPr>
            </w:pPr>
          </w:p>
        </w:tc>
        <w:tc>
          <w:tcPr>
            <w:tcW w:w="3322" w:type="dxa"/>
          </w:tcPr>
          <w:p w:rsidR="00DC7E8D" w:rsidP="00AD4E68" w:rsidRDefault="00DC7E8D" w14:paraId="0EBA2D92" w14:textId="77777777">
            <w:pPr>
              <w:ind w:left="360"/>
              <w:rPr>
                <w:rFonts w:ascii="Calibri" w:hAnsi="Calibri"/>
              </w:rPr>
            </w:pPr>
            <w:r w:rsidRPr="00B14647">
              <w:rPr>
                <w:rFonts w:ascii="Calibri" w:hAnsi="Calibri"/>
                <w:sz w:val="22"/>
                <w:szCs w:val="22"/>
              </w:rPr>
              <w:t>Learner survey/focus groups</w:t>
            </w:r>
          </w:p>
          <w:p w:rsidR="00DC7E8D" w:rsidP="00AD4E68" w:rsidRDefault="00DC7E8D" w14:paraId="0EBA2D93" w14:textId="77777777">
            <w:pPr>
              <w:ind w:left="360"/>
              <w:rPr>
                <w:rFonts w:ascii="Calibri" w:hAnsi="Calibri"/>
              </w:rPr>
            </w:pPr>
          </w:p>
          <w:p w:rsidRPr="00E6678A" w:rsidR="00DC7E8D" w:rsidP="00AD4E68" w:rsidRDefault="00DC7E8D" w14:paraId="0EBA2D94" w14:textId="77777777">
            <w:pPr>
              <w:ind w:left="360"/>
              <w:rPr>
                <w:rFonts w:ascii="Calibri" w:hAnsi="Calibri"/>
              </w:rPr>
            </w:pPr>
          </w:p>
          <w:p w:rsidRPr="00B14647" w:rsidR="00DC7E8D" w:rsidP="00AD4E68" w:rsidRDefault="00DC7E8D" w14:paraId="0EBA2D95" w14:textId="77777777">
            <w:pPr>
              <w:numPr>
                <w:ilvl w:val="0"/>
                <w:numId w:val="3"/>
              </w:numPr>
              <w:rPr>
                <w:rFonts w:ascii="Calibri" w:hAnsi="Calibri"/>
              </w:rPr>
            </w:pPr>
            <w:r>
              <w:rPr>
                <w:rFonts w:ascii="Calibri" w:hAnsi="Calibri"/>
                <w:sz w:val="22"/>
                <w:szCs w:val="22"/>
              </w:rPr>
              <w:t>A</w:t>
            </w:r>
            <w:r w:rsidRPr="00B14647">
              <w:rPr>
                <w:rFonts w:ascii="Calibri" w:hAnsi="Calibri"/>
                <w:sz w:val="22"/>
                <w:szCs w:val="22"/>
              </w:rPr>
              <w:t>udit</w:t>
            </w:r>
          </w:p>
        </w:tc>
      </w:tr>
      <w:tr w:rsidRPr="00B14647" w:rsidR="00DC7E8D" w:rsidTr="00AD4E68" w14:paraId="0EBA2DA2" w14:textId="77777777">
        <w:tc>
          <w:tcPr>
            <w:tcW w:w="3009" w:type="dxa"/>
          </w:tcPr>
          <w:p w:rsidRPr="00B14647" w:rsidR="00DC7E8D" w:rsidP="00AD4E68" w:rsidRDefault="00DC7E8D" w14:paraId="0EBA2D97" w14:textId="77777777">
            <w:pPr>
              <w:numPr>
                <w:ilvl w:val="0"/>
                <w:numId w:val="2"/>
              </w:numPr>
              <w:rPr>
                <w:rFonts w:ascii="Calibri" w:hAnsi="Calibri"/>
              </w:rPr>
            </w:pPr>
            <w:r w:rsidRPr="00B14647">
              <w:rPr>
                <w:rFonts w:ascii="Calibri" w:hAnsi="Calibri"/>
                <w:sz w:val="22"/>
                <w:szCs w:val="22"/>
              </w:rPr>
              <w:t>Induction</w:t>
            </w:r>
          </w:p>
          <w:p w:rsidRPr="00B14647" w:rsidR="00DC7E8D" w:rsidP="00AD4E68" w:rsidRDefault="00DC7E8D" w14:paraId="0EBA2D98" w14:textId="77777777">
            <w:pPr>
              <w:rPr>
                <w:rFonts w:ascii="Calibri" w:hAnsi="Calibri"/>
              </w:rPr>
            </w:pPr>
          </w:p>
          <w:p w:rsidRPr="00B14647" w:rsidR="00DC7E8D" w:rsidP="00AD4E68" w:rsidRDefault="00DC7E8D" w14:paraId="0EBA2D99" w14:textId="77777777">
            <w:pPr>
              <w:rPr>
                <w:rFonts w:ascii="Calibri" w:hAnsi="Calibri"/>
              </w:rPr>
            </w:pPr>
          </w:p>
          <w:p w:rsidRPr="00B14647" w:rsidR="00DC7E8D" w:rsidP="00AD4E68" w:rsidRDefault="00DC7E8D" w14:paraId="0EBA2D9A" w14:textId="77777777">
            <w:pPr>
              <w:rPr>
                <w:rFonts w:ascii="Calibri" w:hAnsi="Calibri"/>
              </w:rPr>
            </w:pPr>
          </w:p>
        </w:tc>
        <w:tc>
          <w:tcPr>
            <w:tcW w:w="3322" w:type="dxa"/>
          </w:tcPr>
          <w:p w:rsidR="00DC7E8D" w:rsidP="00AD4E68" w:rsidRDefault="00DC7E8D" w14:paraId="0EBA2D9B" w14:textId="77777777">
            <w:pPr>
              <w:numPr>
                <w:ilvl w:val="0"/>
                <w:numId w:val="4"/>
              </w:numPr>
              <w:rPr>
                <w:rFonts w:ascii="Calibri" w:hAnsi="Calibri"/>
              </w:rPr>
            </w:pPr>
            <w:r>
              <w:rPr>
                <w:rFonts w:ascii="Calibri" w:hAnsi="Calibri"/>
                <w:sz w:val="22"/>
                <w:szCs w:val="22"/>
              </w:rPr>
              <w:t>OTL</w:t>
            </w:r>
          </w:p>
          <w:p w:rsidRPr="00303C34" w:rsidR="00DC7E8D" w:rsidP="00AD4E68" w:rsidRDefault="00DC7E8D" w14:paraId="0EBA2D9C" w14:textId="77777777">
            <w:pPr>
              <w:ind w:left="360"/>
              <w:rPr>
                <w:rFonts w:ascii="Calibri" w:hAnsi="Calibri"/>
              </w:rPr>
            </w:pPr>
          </w:p>
          <w:p w:rsidR="00DC7E8D" w:rsidP="00AD4E68" w:rsidRDefault="00DC7E8D" w14:paraId="0EBA2D9D" w14:textId="77777777">
            <w:pPr>
              <w:numPr>
                <w:ilvl w:val="0"/>
                <w:numId w:val="4"/>
              </w:numPr>
              <w:rPr>
                <w:rFonts w:ascii="Calibri" w:hAnsi="Calibri"/>
              </w:rPr>
            </w:pPr>
            <w:r>
              <w:rPr>
                <w:rFonts w:ascii="Calibri" w:hAnsi="Calibri"/>
                <w:sz w:val="22"/>
                <w:szCs w:val="22"/>
              </w:rPr>
              <w:t>Learner survey / focus groups</w:t>
            </w:r>
          </w:p>
          <w:p w:rsidR="00DC7E8D" w:rsidP="00DC7E8D" w:rsidRDefault="00DC7E8D" w14:paraId="0EBA2D9E" w14:textId="77777777">
            <w:pPr>
              <w:pStyle w:val="ListParagraph"/>
              <w:rPr>
                <w:rFonts w:ascii="Calibri" w:hAnsi="Calibri"/>
              </w:rPr>
            </w:pPr>
          </w:p>
          <w:p w:rsidRPr="00DC7E8D" w:rsidR="00DC7E8D" w:rsidP="00DC7E8D" w:rsidRDefault="00DC7E8D" w14:paraId="0EBA2D9F" w14:textId="77777777">
            <w:pPr>
              <w:numPr>
                <w:ilvl w:val="0"/>
                <w:numId w:val="4"/>
              </w:numPr>
              <w:rPr>
                <w:rFonts w:ascii="Calibri" w:hAnsi="Calibri"/>
              </w:rPr>
            </w:pPr>
            <w:r>
              <w:rPr>
                <w:rFonts w:ascii="Calibri" w:hAnsi="Calibri"/>
                <w:sz w:val="22"/>
                <w:szCs w:val="22"/>
              </w:rPr>
              <w:t>Course reviews</w:t>
            </w:r>
          </w:p>
          <w:p w:rsidRPr="00E6678A" w:rsidR="00DC7E8D" w:rsidP="00AD4E68" w:rsidRDefault="00DC7E8D" w14:paraId="0EBA2DA0" w14:textId="77777777">
            <w:pPr>
              <w:ind w:left="360"/>
              <w:rPr>
                <w:rFonts w:ascii="Calibri" w:hAnsi="Calibri"/>
              </w:rPr>
            </w:pPr>
          </w:p>
          <w:p w:rsidRPr="00B14647" w:rsidR="00DC7E8D" w:rsidP="00AD4E68" w:rsidRDefault="00DC7E8D" w14:paraId="0EBA2DA1" w14:textId="77777777">
            <w:pPr>
              <w:numPr>
                <w:ilvl w:val="0"/>
                <w:numId w:val="4"/>
              </w:numPr>
              <w:rPr>
                <w:rFonts w:ascii="Calibri" w:hAnsi="Calibri"/>
              </w:rPr>
            </w:pPr>
            <w:r>
              <w:rPr>
                <w:rFonts w:ascii="Calibri" w:hAnsi="Calibri"/>
                <w:sz w:val="22"/>
                <w:szCs w:val="22"/>
              </w:rPr>
              <w:t>Tutor feedback/evaluation</w:t>
            </w:r>
          </w:p>
        </w:tc>
      </w:tr>
      <w:tr w:rsidRPr="00B14647" w:rsidR="00DC7E8D" w:rsidTr="00AD4E68" w14:paraId="0EBA2DAD" w14:textId="77777777">
        <w:tc>
          <w:tcPr>
            <w:tcW w:w="3009" w:type="dxa"/>
          </w:tcPr>
          <w:p w:rsidRPr="00B14647" w:rsidR="00DC7E8D" w:rsidP="00AD4E68" w:rsidRDefault="00DC7E8D" w14:paraId="0EBA2DA3" w14:textId="77777777">
            <w:pPr>
              <w:numPr>
                <w:ilvl w:val="0"/>
                <w:numId w:val="2"/>
              </w:numPr>
              <w:rPr>
                <w:rFonts w:ascii="Calibri" w:hAnsi="Calibri"/>
              </w:rPr>
            </w:pPr>
            <w:r w:rsidRPr="00B14647">
              <w:rPr>
                <w:rFonts w:ascii="Calibri" w:hAnsi="Calibri"/>
                <w:sz w:val="22"/>
                <w:szCs w:val="22"/>
              </w:rPr>
              <w:t>Planning Learning and Support</w:t>
            </w:r>
          </w:p>
          <w:p w:rsidRPr="00B14647" w:rsidR="00DC7E8D" w:rsidP="00AD4E68" w:rsidRDefault="00DC7E8D" w14:paraId="0EBA2DA4" w14:textId="77777777">
            <w:pPr>
              <w:rPr>
                <w:rFonts w:ascii="Calibri" w:hAnsi="Calibri"/>
              </w:rPr>
            </w:pPr>
          </w:p>
          <w:p w:rsidRPr="00B14647" w:rsidR="00DC7E8D" w:rsidP="00AD4E68" w:rsidRDefault="00DC7E8D" w14:paraId="0EBA2DA5" w14:textId="77777777">
            <w:pPr>
              <w:rPr>
                <w:rFonts w:ascii="Calibri" w:hAnsi="Calibri"/>
              </w:rPr>
            </w:pPr>
          </w:p>
          <w:p w:rsidRPr="00B14647" w:rsidR="00DC7E8D" w:rsidP="00AD4E68" w:rsidRDefault="00DC7E8D" w14:paraId="0EBA2DA6" w14:textId="77777777">
            <w:pPr>
              <w:rPr>
                <w:rFonts w:ascii="Calibri" w:hAnsi="Calibri"/>
              </w:rPr>
            </w:pPr>
          </w:p>
        </w:tc>
        <w:tc>
          <w:tcPr>
            <w:tcW w:w="3322" w:type="dxa"/>
          </w:tcPr>
          <w:p w:rsidR="00DC7E8D" w:rsidP="00AD4E68" w:rsidRDefault="00DC7E8D" w14:paraId="0EBA2DA7" w14:textId="77777777">
            <w:pPr>
              <w:ind w:left="360"/>
              <w:rPr>
                <w:rFonts w:ascii="Calibri" w:hAnsi="Calibri"/>
              </w:rPr>
            </w:pPr>
            <w:r w:rsidRPr="00B14647">
              <w:rPr>
                <w:rFonts w:ascii="Calibri" w:hAnsi="Calibri"/>
                <w:sz w:val="22"/>
                <w:szCs w:val="22"/>
              </w:rPr>
              <w:t>Learner survey/focus groups</w:t>
            </w:r>
          </w:p>
          <w:p w:rsidR="00DC7E8D" w:rsidP="00AD4E68" w:rsidRDefault="00DC7E8D" w14:paraId="0EBA2DA8" w14:textId="77777777">
            <w:pPr>
              <w:ind w:left="360"/>
              <w:rPr>
                <w:rFonts w:ascii="Calibri" w:hAnsi="Calibri"/>
              </w:rPr>
            </w:pPr>
          </w:p>
          <w:p w:rsidRPr="00E6678A" w:rsidR="00DC7E8D" w:rsidP="00AD4E68" w:rsidRDefault="00DC7E8D" w14:paraId="0EBA2DA9" w14:textId="77777777">
            <w:pPr>
              <w:ind w:left="360"/>
              <w:rPr>
                <w:rFonts w:ascii="Calibri" w:hAnsi="Calibri"/>
              </w:rPr>
            </w:pPr>
          </w:p>
          <w:p w:rsidR="00DC7E8D" w:rsidP="00926949" w:rsidRDefault="00DC7E8D" w14:paraId="0EBA2DAA" w14:textId="77777777">
            <w:pPr>
              <w:numPr>
                <w:ilvl w:val="0"/>
                <w:numId w:val="5"/>
              </w:numPr>
              <w:rPr>
                <w:rFonts w:ascii="Calibri" w:hAnsi="Calibri"/>
              </w:rPr>
            </w:pPr>
            <w:r>
              <w:rPr>
                <w:rFonts w:ascii="Calibri" w:hAnsi="Calibri"/>
                <w:sz w:val="22"/>
                <w:szCs w:val="22"/>
              </w:rPr>
              <w:t>Tutor feedback/evaluation</w:t>
            </w:r>
          </w:p>
          <w:p w:rsidRPr="00E6678A" w:rsidR="00DC7E8D" w:rsidP="00AD4E68" w:rsidRDefault="00DC7E8D" w14:paraId="0EBA2DAB" w14:textId="77777777">
            <w:pPr>
              <w:ind w:left="360"/>
              <w:rPr>
                <w:rFonts w:ascii="Calibri" w:hAnsi="Calibri"/>
              </w:rPr>
            </w:pPr>
          </w:p>
          <w:p w:rsidRPr="00B14647" w:rsidR="00DC7E8D" w:rsidP="00926949" w:rsidRDefault="00DC7E8D" w14:paraId="0EBA2DAC" w14:textId="77777777">
            <w:pPr>
              <w:numPr>
                <w:ilvl w:val="0"/>
                <w:numId w:val="5"/>
              </w:numPr>
              <w:rPr>
                <w:rFonts w:ascii="Calibri" w:hAnsi="Calibri"/>
              </w:rPr>
            </w:pPr>
            <w:r>
              <w:rPr>
                <w:rFonts w:ascii="Calibri" w:hAnsi="Calibri"/>
                <w:sz w:val="22"/>
                <w:szCs w:val="22"/>
              </w:rPr>
              <w:t>OTL</w:t>
            </w:r>
          </w:p>
        </w:tc>
      </w:tr>
      <w:tr w:rsidRPr="00B14647" w:rsidR="00DC7E8D" w:rsidTr="00AD4E68" w14:paraId="0EBA2DB7" w14:textId="77777777">
        <w:tc>
          <w:tcPr>
            <w:tcW w:w="3009" w:type="dxa"/>
          </w:tcPr>
          <w:p w:rsidRPr="00B14647" w:rsidR="00DC7E8D" w:rsidP="00AD4E68" w:rsidRDefault="00DC7E8D" w14:paraId="0EBA2DAE" w14:textId="77777777">
            <w:pPr>
              <w:numPr>
                <w:ilvl w:val="0"/>
                <w:numId w:val="2"/>
              </w:numPr>
              <w:rPr>
                <w:rFonts w:ascii="Calibri" w:hAnsi="Calibri"/>
              </w:rPr>
            </w:pPr>
            <w:r w:rsidRPr="00B14647">
              <w:rPr>
                <w:rFonts w:ascii="Calibri" w:hAnsi="Calibri"/>
                <w:sz w:val="22"/>
                <w:szCs w:val="22"/>
              </w:rPr>
              <w:t>Training and assessment</w:t>
            </w:r>
          </w:p>
          <w:p w:rsidRPr="00B14647" w:rsidR="00DC7E8D" w:rsidP="00AD4E68" w:rsidRDefault="00DC7E8D" w14:paraId="0EBA2DAF" w14:textId="77777777">
            <w:pPr>
              <w:rPr>
                <w:rFonts w:ascii="Calibri" w:hAnsi="Calibri"/>
              </w:rPr>
            </w:pPr>
          </w:p>
          <w:p w:rsidRPr="00B14647" w:rsidR="00DC7E8D" w:rsidP="00AD4E68" w:rsidRDefault="00DC7E8D" w14:paraId="0EBA2DB0" w14:textId="77777777">
            <w:pPr>
              <w:rPr>
                <w:rFonts w:ascii="Calibri" w:hAnsi="Calibri"/>
              </w:rPr>
            </w:pPr>
          </w:p>
        </w:tc>
        <w:tc>
          <w:tcPr>
            <w:tcW w:w="3322" w:type="dxa"/>
          </w:tcPr>
          <w:p w:rsidRPr="00B14647" w:rsidR="00DC7E8D" w:rsidP="00926949" w:rsidRDefault="00DC7E8D" w14:paraId="0EBA2DB1" w14:textId="77777777">
            <w:pPr>
              <w:numPr>
                <w:ilvl w:val="0"/>
                <w:numId w:val="6"/>
              </w:numPr>
              <w:rPr>
                <w:rFonts w:ascii="Calibri" w:hAnsi="Calibri"/>
              </w:rPr>
            </w:pPr>
            <w:r>
              <w:rPr>
                <w:rFonts w:ascii="Calibri" w:hAnsi="Calibri"/>
                <w:sz w:val="22"/>
                <w:szCs w:val="22"/>
              </w:rPr>
              <w:t>OTL</w:t>
            </w:r>
          </w:p>
          <w:p w:rsidR="00DC7E8D" w:rsidP="00926949" w:rsidRDefault="00DC7E8D" w14:paraId="0EBA2DB2" w14:textId="77777777">
            <w:pPr>
              <w:numPr>
                <w:ilvl w:val="0"/>
                <w:numId w:val="6"/>
              </w:numPr>
              <w:rPr>
                <w:rFonts w:ascii="Calibri" w:hAnsi="Calibri"/>
              </w:rPr>
            </w:pPr>
            <w:r w:rsidRPr="00B14647">
              <w:rPr>
                <w:rFonts w:ascii="Calibri" w:hAnsi="Calibri"/>
                <w:sz w:val="22"/>
                <w:szCs w:val="22"/>
              </w:rPr>
              <w:t>Learner survey/focus groups</w:t>
            </w:r>
          </w:p>
          <w:p w:rsidRPr="00B14647" w:rsidR="00DC7E8D" w:rsidP="00926949" w:rsidRDefault="00DC7E8D" w14:paraId="0EBA2DB3" w14:textId="77777777">
            <w:pPr>
              <w:numPr>
                <w:ilvl w:val="0"/>
                <w:numId w:val="6"/>
              </w:numPr>
              <w:rPr>
                <w:rFonts w:ascii="Calibri" w:hAnsi="Calibri"/>
              </w:rPr>
            </w:pPr>
            <w:r>
              <w:rPr>
                <w:rFonts w:ascii="Calibri" w:hAnsi="Calibri"/>
                <w:sz w:val="22"/>
                <w:szCs w:val="22"/>
              </w:rPr>
              <w:t>Tutor feedback/evaluation</w:t>
            </w:r>
          </w:p>
          <w:p w:rsidRPr="00DC7E8D" w:rsidR="00DC7E8D" w:rsidP="00DC7E8D" w:rsidRDefault="00DC7E8D" w14:paraId="0EBA2DB4" w14:textId="77777777">
            <w:pPr>
              <w:numPr>
                <w:ilvl w:val="0"/>
                <w:numId w:val="6"/>
              </w:numPr>
              <w:rPr>
                <w:rFonts w:ascii="Calibri" w:hAnsi="Calibri"/>
              </w:rPr>
            </w:pPr>
            <w:r w:rsidRPr="00B14647">
              <w:rPr>
                <w:rFonts w:ascii="Calibri" w:hAnsi="Calibri"/>
                <w:sz w:val="22"/>
                <w:szCs w:val="22"/>
              </w:rPr>
              <w:t>Internal verification</w:t>
            </w:r>
            <w:r>
              <w:rPr>
                <w:rFonts w:ascii="Calibri" w:hAnsi="Calibri"/>
                <w:sz w:val="22"/>
                <w:szCs w:val="22"/>
              </w:rPr>
              <w:t xml:space="preserve"> processes</w:t>
            </w:r>
          </w:p>
          <w:p w:rsidRPr="00B14647" w:rsidR="00DC7E8D" w:rsidP="00926949" w:rsidRDefault="00DC7E8D" w14:paraId="0EBA2DB5" w14:textId="77777777">
            <w:pPr>
              <w:numPr>
                <w:ilvl w:val="0"/>
                <w:numId w:val="6"/>
              </w:numPr>
              <w:rPr>
                <w:rFonts w:ascii="Calibri" w:hAnsi="Calibri"/>
              </w:rPr>
            </w:pPr>
            <w:r w:rsidRPr="00B14647">
              <w:rPr>
                <w:rFonts w:ascii="Calibri" w:hAnsi="Calibri"/>
                <w:sz w:val="22"/>
                <w:szCs w:val="22"/>
              </w:rPr>
              <w:t>External verification reports</w:t>
            </w:r>
          </w:p>
          <w:p w:rsidRPr="00B14647" w:rsidR="00DC7E8D" w:rsidP="00AD4E68" w:rsidRDefault="00DC7E8D" w14:paraId="0EBA2DB6" w14:textId="77777777">
            <w:pPr>
              <w:rPr>
                <w:rFonts w:ascii="Calibri" w:hAnsi="Calibri"/>
              </w:rPr>
            </w:pPr>
          </w:p>
        </w:tc>
      </w:tr>
      <w:tr w:rsidRPr="00B14647" w:rsidR="00DC7E8D" w:rsidTr="00AD4E68" w14:paraId="0EBA2DC1" w14:textId="77777777">
        <w:tc>
          <w:tcPr>
            <w:tcW w:w="3009" w:type="dxa"/>
          </w:tcPr>
          <w:p w:rsidRPr="00B14647" w:rsidR="00DC7E8D" w:rsidP="00AD4E68" w:rsidRDefault="00DC7E8D" w14:paraId="0EBA2DB8" w14:textId="77777777">
            <w:pPr>
              <w:numPr>
                <w:ilvl w:val="0"/>
                <w:numId w:val="2"/>
              </w:numPr>
              <w:rPr>
                <w:rFonts w:ascii="Calibri" w:hAnsi="Calibri"/>
              </w:rPr>
            </w:pPr>
            <w:r w:rsidRPr="00B14647">
              <w:rPr>
                <w:rFonts w:ascii="Calibri" w:hAnsi="Calibri"/>
                <w:sz w:val="22"/>
                <w:szCs w:val="22"/>
              </w:rPr>
              <w:t>Review of progress and support</w:t>
            </w:r>
          </w:p>
          <w:p w:rsidRPr="00B14647" w:rsidR="00DC7E8D" w:rsidP="00AD4E68" w:rsidRDefault="00DC7E8D" w14:paraId="0EBA2DB9" w14:textId="77777777">
            <w:pPr>
              <w:rPr>
                <w:rFonts w:ascii="Calibri" w:hAnsi="Calibri"/>
              </w:rPr>
            </w:pPr>
          </w:p>
          <w:p w:rsidRPr="00B14647" w:rsidR="00DC7E8D" w:rsidP="00AD4E68" w:rsidRDefault="00DC7E8D" w14:paraId="0EBA2DBA" w14:textId="77777777">
            <w:pPr>
              <w:rPr>
                <w:rFonts w:ascii="Calibri" w:hAnsi="Calibri"/>
              </w:rPr>
            </w:pPr>
          </w:p>
          <w:p w:rsidRPr="00B14647" w:rsidR="00DC7E8D" w:rsidP="00AD4E68" w:rsidRDefault="00DC7E8D" w14:paraId="0EBA2DBB" w14:textId="77777777">
            <w:pPr>
              <w:rPr>
                <w:rFonts w:ascii="Calibri" w:hAnsi="Calibri"/>
              </w:rPr>
            </w:pPr>
          </w:p>
        </w:tc>
        <w:tc>
          <w:tcPr>
            <w:tcW w:w="3322" w:type="dxa"/>
          </w:tcPr>
          <w:p w:rsidR="00DC7E8D" w:rsidP="00926949" w:rsidRDefault="00DC7E8D" w14:paraId="0EBA2DBC" w14:textId="77777777">
            <w:pPr>
              <w:numPr>
                <w:ilvl w:val="0"/>
                <w:numId w:val="7"/>
              </w:numPr>
              <w:rPr>
                <w:rFonts w:ascii="Calibri" w:hAnsi="Calibri"/>
              </w:rPr>
            </w:pPr>
            <w:r w:rsidRPr="00B14647">
              <w:rPr>
                <w:rFonts w:ascii="Calibri" w:hAnsi="Calibri"/>
                <w:sz w:val="22"/>
                <w:szCs w:val="22"/>
              </w:rPr>
              <w:t>Learner survey/focus groups</w:t>
            </w:r>
          </w:p>
          <w:p w:rsidR="00DC7E8D" w:rsidP="00926949" w:rsidRDefault="00DC7E8D" w14:paraId="0EBA2DBD" w14:textId="77777777">
            <w:pPr>
              <w:numPr>
                <w:ilvl w:val="0"/>
                <w:numId w:val="6"/>
              </w:numPr>
              <w:rPr>
                <w:rFonts w:ascii="Calibri" w:hAnsi="Calibri"/>
              </w:rPr>
            </w:pPr>
            <w:r>
              <w:rPr>
                <w:rFonts w:ascii="Calibri" w:hAnsi="Calibri"/>
                <w:sz w:val="22"/>
                <w:szCs w:val="22"/>
              </w:rPr>
              <w:t xml:space="preserve">ILPs </w:t>
            </w:r>
          </w:p>
          <w:p w:rsidR="00DC7E8D" w:rsidP="00926949" w:rsidRDefault="00DC7E8D" w14:paraId="0EBA2DBE" w14:textId="77777777">
            <w:pPr>
              <w:numPr>
                <w:ilvl w:val="0"/>
                <w:numId w:val="7"/>
              </w:numPr>
              <w:rPr>
                <w:rFonts w:ascii="Calibri" w:hAnsi="Calibri"/>
              </w:rPr>
            </w:pPr>
            <w:r>
              <w:rPr>
                <w:rFonts w:ascii="Calibri" w:hAnsi="Calibri"/>
                <w:sz w:val="22"/>
                <w:szCs w:val="22"/>
              </w:rPr>
              <w:t>Tutor feedback/evaluation</w:t>
            </w:r>
          </w:p>
          <w:p w:rsidR="00DC7E8D" w:rsidP="00926949" w:rsidRDefault="00DC7E8D" w14:paraId="0EBA2DBF" w14:textId="77777777">
            <w:pPr>
              <w:numPr>
                <w:ilvl w:val="0"/>
                <w:numId w:val="7"/>
              </w:numPr>
              <w:rPr>
                <w:rFonts w:ascii="Calibri" w:hAnsi="Calibri"/>
              </w:rPr>
            </w:pPr>
            <w:r w:rsidRPr="00B14647">
              <w:rPr>
                <w:rFonts w:ascii="Calibri" w:hAnsi="Calibri"/>
                <w:sz w:val="22"/>
                <w:szCs w:val="22"/>
              </w:rPr>
              <w:t>Audit</w:t>
            </w:r>
          </w:p>
          <w:p w:rsidRPr="00B14647" w:rsidR="00DC7E8D" w:rsidP="00AD4E68" w:rsidRDefault="00DC7E8D" w14:paraId="0EBA2DC0" w14:textId="77777777">
            <w:pPr>
              <w:ind w:left="360"/>
              <w:rPr>
                <w:rFonts w:ascii="Calibri" w:hAnsi="Calibri"/>
              </w:rPr>
            </w:pPr>
          </w:p>
        </w:tc>
      </w:tr>
      <w:tr w:rsidRPr="00B14647" w:rsidR="00DC7E8D" w:rsidTr="00AD4E68" w14:paraId="0EBA2DC9" w14:textId="77777777">
        <w:tc>
          <w:tcPr>
            <w:tcW w:w="3009" w:type="dxa"/>
          </w:tcPr>
          <w:p w:rsidRPr="00B14647" w:rsidR="00DC7E8D" w:rsidP="00AD4E68" w:rsidRDefault="00DC7E8D" w14:paraId="0EBA2DC2" w14:textId="77777777">
            <w:pPr>
              <w:numPr>
                <w:ilvl w:val="0"/>
                <w:numId w:val="2"/>
              </w:numPr>
              <w:rPr>
                <w:rFonts w:ascii="Calibri" w:hAnsi="Calibri"/>
              </w:rPr>
            </w:pPr>
            <w:r w:rsidRPr="00B14647">
              <w:rPr>
                <w:rFonts w:ascii="Calibri" w:hAnsi="Calibri"/>
                <w:sz w:val="22"/>
                <w:szCs w:val="22"/>
              </w:rPr>
              <w:t xml:space="preserve">End of course </w:t>
            </w:r>
            <w:r w:rsidRPr="009A4205">
              <w:rPr>
                <w:rFonts w:ascii="Calibri" w:hAnsi="Calibri"/>
                <w:i/>
                <w:sz w:val="18"/>
                <w:szCs w:val="18"/>
              </w:rPr>
              <w:t xml:space="preserve">(including exit, </w:t>
            </w:r>
            <w:proofErr w:type="gramStart"/>
            <w:r w:rsidRPr="009A4205">
              <w:rPr>
                <w:rFonts w:ascii="Calibri" w:hAnsi="Calibri"/>
                <w:i/>
                <w:sz w:val="18"/>
                <w:szCs w:val="18"/>
              </w:rPr>
              <w:t>withdrawal</w:t>
            </w:r>
            <w:proofErr w:type="gramEnd"/>
            <w:r w:rsidRPr="009A4205">
              <w:rPr>
                <w:rFonts w:ascii="Calibri" w:hAnsi="Calibri"/>
                <w:i/>
                <w:sz w:val="18"/>
                <w:szCs w:val="18"/>
              </w:rPr>
              <w:t xml:space="preserve"> and transfer data)</w:t>
            </w:r>
          </w:p>
          <w:p w:rsidRPr="00B14647" w:rsidR="00DC7E8D" w:rsidP="00AD4E68" w:rsidRDefault="00DC7E8D" w14:paraId="0EBA2DC3" w14:textId="77777777">
            <w:pPr>
              <w:rPr>
                <w:rFonts w:ascii="Calibri" w:hAnsi="Calibri"/>
              </w:rPr>
            </w:pPr>
          </w:p>
          <w:p w:rsidRPr="00B14647" w:rsidR="00DC7E8D" w:rsidP="00AD4E68" w:rsidRDefault="00DC7E8D" w14:paraId="0EBA2DC4" w14:textId="77777777">
            <w:pPr>
              <w:rPr>
                <w:rFonts w:ascii="Calibri" w:hAnsi="Calibri"/>
              </w:rPr>
            </w:pPr>
          </w:p>
        </w:tc>
        <w:tc>
          <w:tcPr>
            <w:tcW w:w="3322" w:type="dxa"/>
          </w:tcPr>
          <w:p w:rsidR="00DC7E8D" w:rsidP="00926949" w:rsidRDefault="00DC7E8D" w14:paraId="0EBA2DC5" w14:textId="77777777">
            <w:pPr>
              <w:numPr>
                <w:ilvl w:val="0"/>
                <w:numId w:val="7"/>
              </w:numPr>
              <w:rPr>
                <w:rFonts w:ascii="Calibri" w:hAnsi="Calibri"/>
              </w:rPr>
            </w:pPr>
            <w:r w:rsidRPr="00B14647">
              <w:rPr>
                <w:rFonts w:ascii="Calibri" w:hAnsi="Calibri"/>
                <w:sz w:val="22"/>
                <w:szCs w:val="22"/>
              </w:rPr>
              <w:t>Learner survey/focus groups</w:t>
            </w:r>
          </w:p>
          <w:p w:rsidRPr="00B14647" w:rsidR="00DC7E8D" w:rsidP="00926949" w:rsidRDefault="00DC7E8D" w14:paraId="0EBA2DC6" w14:textId="77777777">
            <w:pPr>
              <w:numPr>
                <w:ilvl w:val="0"/>
                <w:numId w:val="7"/>
              </w:numPr>
              <w:rPr>
                <w:rFonts w:ascii="Calibri" w:hAnsi="Calibri"/>
              </w:rPr>
            </w:pPr>
            <w:r>
              <w:rPr>
                <w:rFonts w:ascii="Calibri" w:hAnsi="Calibri"/>
                <w:sz w:val="22"/>
                <w:szCs w:val="22"/>
              </w:rPr>
              <w:t>Tutor End of Course Evaluations</w:t>
            </w:r>
          </w:p>
          <w:p w:rsidR="00DC7E8D" w:rsidP="00926949" w:rsidRDefault="00DC7E8D" w14:paraId="0EBA2DC7" w14:textId="77777777">
            <w:pPr>
              <w:numPr>
                <w:ilvl w:val="0"/>
                <w:numId w:val="7"/>
              </w:numPr>
              <w:rPr>
                <w:rFonts w:ascii="Calibri" w:hAnsi="Calibri"/>
              </w:rPr>
            </w:pPr>
            <w:r w:rsidRPr="00B14647">
              <w:rPr>
                <w:rFonts w:ascii="Calibri" w:hAnsi="Calibri"/>
                <w:sz w:val="22"/>
                <w:szCs w:val="22"/>
              </w:rPr>
              <w:t>MIS</w:t>
            </w:r>
          </w:p>
          <w:p w:rsidRPr="00B14647" w:rsidR="00DC7E8D" w:rsidP="00AD4E68" w:rsidRDefault="00DC7E8D" w14:paraId="0EBA2DC8" w14:textId="77777777">
            <w:pPr>
              <w:ind w:left="360"/>
              <w:rPr>
                <w:rFonts w:ascii="Calibri" w:hAnsi="Calibri"/>
              </w:rPr>
            </w:pPr>
          </w:p>
        </w:tc>
      </w:tr>
      <w:tr w:rsidRPr="00B14647" w:rsidR="00DC7E8D" w:rsidTr="00AD4E68" w14:paraId="0EBA2DD2" w14:textId="77777777">
        <w:tc>
          <w:tcPr>
            <w:tcW w:w="3009" w:type="dxa"/>
          </w:tcPr>
          <w:p w:rsidRPr="00B14647" w:rsidR="00DC7E8D" w:rsidP="00AD4E68" w:rsidRDefault="00DC7E8D" w14:paraId="0EBA2DCA" w14:textId="77777777">
            <w:pPr>
              <w:numPr>
                <w:ilvl w:val="0"/>
                <w:numId w:val="2"/>
              </w:numPr>
              <w:rPr>
                <w:rFonts w:ascii="Calibri" w:hAnsi="Calibri"/>
              </w:rPr>
            </w:pPr>
            <w:proofErr w:type="gramStart"/>
            <w:r w:rsidRPr="00B14647">
              <w:rPr>
                <w:rFonts w:ascii="Calibri" w:hAnsi="Calibri"/>
                <w:sz w:val="22"/>
                <w:szCs w:val="22"/>
              </w:rPr>
              <w:t>Achievement  and</w:t>
            </w:r>
            <w:proofErr w:type="gramEnd"/>
            <w:r w:rsidRPr="00B14647">
              <w:rPr>
                <w:rFonts w:ascii="Calibri" w:hAnsi="Calibri"/>
                <w:sz w:val="22"/>
                <w:szCs w:val="22"/>
              </w:rPr>
              <w:t xml:space="preserve"> success</w:t>
            </w:r>
          </w:p>
          <w:p w:rsidRPr="00B14647" w:rsidR="00DC7E8D" w:rsidP="00AD4E68" w:rsidRDefault="00DC7E8D" w14:paraId="0EBA2DCB" w14:textId="77777777">
            <w:pPr>
              <w:rPr>
                <w:rFonts w:ascii="Calibri" w:hAnsi="Calibri"/>
              </w:rPr>
            </w:pPr>
          </w:p>
          <w:p w:rsidRPr="00B14647" w:rsidR="00DC7E8D" w:rsidP="00AD4E68" w:rsidRDefault="00DC7E8D" w14:paraId="0EBA2DCC" w14:textId="77777777">
            <w:pPr>
              <w:rPr>
                <w:rFonts w:ascii="Calibri" w:hAnsi="Calibri"/>
              </w:rPr>
            </w:pPr>
          </w:p>
        </w:tc>
        <w:tc>
          <w:tcPr>
            <w:tcW w:w="3322" w:type="dxa"/>
          </w:tcPr>
          <w:p w:rsidR="00DC7E8D" w:rsidP="00926949" w:rsidRDefault="00DC7E8D" w14:paraId="0EBA2DCD" w14:textId="77777777">
            <w:pPr>
              <w:numPr>
                <w:ilvl w:val="0"/>
                <w:numId w:val="7"/>
              </w:numPr>
              <w:rPr>
                <w:rFonts w:ascii="Calibri" w:hAnsi="Calibri"/>
              </w:rPr>
            </w:pPr>
            <w:r w:rsidRPr="00B14647">
              <w:rPr>
                <w:rFonts w:ascii="Calibri" w:hAnsi="Calibri"/>
                <w:sz w:val="22"/>
                <w:szCs w:val="22"/>
              </w:rPr>
              <w:t>Learner survey/focus groups</w:t>
            </w:r>
          </w:p>
          <w:p w:rsidR="00DC7E8D" w:rsidP="00926949" w:rsidRDefault="00DC7E8D" w14:paraId="0EBA2DCE" w14:textId="77777777">
            <w:pPr>
              <w:numPr>
                <w:ilvl w:val="0"/>
                <w:numId w:val="7"/>
              </w:numPr>
              <w:rPr>
                <w:rFonts w:ascii="Calibri" w:hAnsi="Calibri"/>
              </w:rPr>
            </w:pPr>
            <w:r w:rsidRPr="00B14647">
              <w:rPr>
                <w:rFonts w:ascii="Calibri" w:hAnsi="Calibri"/>
                <w:sz w:val="22"/>
                <w:szCs w:val="22"/>
              </w:rPr>
              <w:t>MIS</w:t>
            </w:r>
          </w:p>
          <w:p w:rsidR="00DC7E8D" w:rsidP="00926949" w:rsidRDefault="00DC7E8D" w14:paraId="0EBA2DCF" w14:textId="77777777">
            <w:pPr>
              <w:numPr>
                <w:ilvl w:val="0"/>
                <w:numId w:val="7"/>
              </w:numPr>
              <w:rPr>
                <w:rFonts w:ascii="Calibri" w:hAnsi="Calibri"/>
              </w:rPr>
            </w:pPr>
            <w:r>
              <w:rPr>
                <w:rFonts w:ascii="Calibri" w:hAnsi="Calibri"/>
                <w:sz w:val="22"/>
                <w:szCs w:val="22"/>
              </w:rPr>
              <w:t>SAR</w:t>
            </w:r>
          </w:p>
          <w:p w:rsidRPr="00DC7E8D" w:rsidR="00DC7E8D" w:rsidP="00DC7E8D" w:rsidRDefault="00DC7E8D" w14:paraId="0EBA2DD0" w14:textId="77777777">
            <w:pPr>
              <w:numPr>
                <w:ilvl w:val="0"/>
                <w:numId w:val="7"/>
              </w:numPr>
              <w:rPr>
                <w:rFonts w:ascii="Calibri" w:hAnsi="Calibri"/>
              </w:rPr>
            </w:pPr>
            <w:r>
              <w:rPr>
                <w:rFonts w:ascii="Calibri" w:hAnsi="Calibri"/>
                <w:sz w:val="22"/>
                <w:szCs w:val="22"/>
              </w:rPr>
              <w:t>QIP</w:t>
            </w:r>
          </w:p>
          <w:p w:rsidRPr="009A4205" w:rsidR="00DC7E8D" w:rsidP="00AD4E68" w:rsidRDefault="00DC7E8D" w14:paraId="0EBA2DD1" w14:textId="77777777">
            <w:pPr>
              <w:ind w:left="360"/>
              <w:rPr>
                <w:rFonts w:ascii="Calibri" w:hAnsi="Calibri"/>
              </w:rPr>
            </w:pPr>
          </w:p>
        </w:tc>
      </w:tr>
    </w:tbl>
    <w:p w:rsidR="00926949" w:rsidP="00926949" w:rsidRDefault="00926949" w14:paraId="0EBA2DD3" w14:textId="77777777">
      <w:pPr>
        <w:pStyle w:val="Footer"/>
        <w:tabs>
          <w:tab w:val="clear" w:pos="4320"/>
          <w:tab w:val="clear" w:pos="8640"/>
        </w:tabs>
        <w:rPr>
          <w:rFonts w:ascii="Calibri" w:hAnsi="Calibri" w:cs="Arial"/>
          <w:sz w:val="22"/>
          <w:szCs w:val="22"/>
        </w:rPr>
      </w:pPr>
    </w:p>
    <w:p w:rsidR="00DC7E8D" w:rsidP="00926949" w:rsidRDefault="00DC7E8D" w14:paraId="0EBA2DD4" w14:textId="77777777">
      <w:pPr>
        <w:pStyle w:val="Footer"/>
        <w:tabs>
          <w:tab w:val="clear" w:pos="4320"/>
          <w:tab w:val="clear" w:pos="8640"/>
        </w:tabs>
        <w:rPr>
          <w:rFonts w:ascii="Calibri" w:hAnsi="Calibri" w:cs="Arial"/>
          <w:sz w:val="22"/>
          <w:szCs w:val="22"/>
        </w:rPr>
      </w:pPr>
    </w:p>
    <w:p w:rsidR="00DC7E8D" w:rsidP="00926949" w:rsidRDefault="00DC7E8D" w14:paraId="0EBA2DD5" w14:textId="77777777">
      <w:pPr>
        <w:pStyle w:val="Footer"/>
        <w:tabs>
          <w:tab w:val="clear" w:pos="4320"/>
          <w:tab w:val="clear" w:pos="8640"/>
        </w:tabs>
        <w:rPr>
          <w:rFonts w:ascii="Calibri" w:hAnsi="Calibri" w:cs="Arial"/>
          <w:sz w:val="22"/>
          <w:szCs w:val="22"/>
        </w:rPr>
      </w:pPr>
    </w:p>
    <w:p w:rsidR="00DC7E8D" w:rsidP="00926949" w:rsidRDefault="00DC7E8D" w14:paraId="0EBA2DD6" w14:textId="77777777">
      <w:pPr>
        <w:pStyle w:val="Footer"/>
        <w:tabs>
          <w:tab w:val="clear" w:pos="4320"/>
          <w:tab w:val="clear" w:pos="8640"/>
        </w:tabs>
        <w:rPr>
          <w:rFonts w:ascii="Calibri" w:hAnsi="Calibri" w:cs="Arial"/>
          <w:sz w:val="22"/>
          <w:szCs w:val="22"/>
        </w:rPr>
      </w:pPr>
    </w:p>
    <w:p w:rsidR="00DC7E8D" w:rsidP="00926949" w:rsidRDefault="00DC7E8D" w14:paraId="0EBA2DD7" w14:textId="77777777">
      <w:pPr>
        <w:pStyle w:val="Footer"/>
        <w:tabs>
          <w:tab w:val="clear" w:pos="4320"/>
          <w:tab w:val="clear" w:pos="8640"/>
        </w:tabs>
        <w:rPr>
          <w:rFonts w:ascii="Calibri" w:hAnsi="Calibri" w:cs="Arial"/>
          <w:sz w:val="22"/>
          <w:szCs w:val="22"/>
        </w:rPr>
      </w:pPr>
    </w:p>
    <w:p w:rsidR="00DC7E8D" w:rsidP="00926949" w:rsidRDefault="00DC7E8D" w14:paraId="0EBA2DD8" w14:textId="77777777">
      <w:pPr>
        <w:pStyle w:val="Footer"/>
        <w:tabs>
          <w:tab w:val="clear" w:pos="4320"/>
          <w:tab w:val="clear" w:pos="8640"/>
        </w:tabs>
        <w:rPr>
          <w:rFonts w:ascii="Calibri" w:hAnsi="Calibri" w:cs="Arial"/>
          <w:sz w:val="22"/>
          <w:szCs w:val="22"/>
        </w:rPr>
      </w:pPr>
    </w:p>
    <w:p w:rsidRPr="00B14647" w:rsidR="00DC7E8D" w:rsidP="00926949" w:rsidRDefault="00DC7E8D" w14:paraId="0EBA2DD9" w14:textId="77777777">
      <w:pPr>
        <w:pStyle w:val="Footer"/>
        <w:tabs>
          <w:tab w:val="clear" w:pos="4320"/>
          <w:tab w:val="clear" w:pos="8640"/>
        </w:tabs>
        <w:rPr>
          <w:rFonts w:ascii="Calibri" w:hAnsi="Calibri" w:cs="Arial"/>
          <w:sz w:val="22"/>
          <w:szCs w:val="22"/>
        </w:rPr>
      </w:pPr>
    </w:p>
    <w:p w:rsidR="006D047C" w:rsidRDefault="006D047C" w14:paraId="0EBA2DE6" w14:textId="77777777"/>
    <w:sectPr w:rsidR="006D047C" w:rsidSect="00926949">
      <w:pgSz w:w="11906" w:h="16838" w:orient="portrait"/>
      <w:pgMar w:top="754" w:right="1440" w:bottom="993" w:left="1440" w:header="567"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19E8" w:rsidP="00926949" w:rsidRDefault="000319E8" w14:paraId="0EBA2DE9" w14:textId="77777777">
      <w:r>
        <w:separator/>
      </w:r>
    </w:p>
  </w:endnote>
  <w:endnote w:type="continuationSeparator" w:id="0">
    <w:p w:rsidR="000319E8" w:rsidP="00926949" w:rsidRDefault="000319E8" w14:paraId="0EBA2D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19E8" w:rsidP="00926949" w:rsidRDefault="000319E8" w14:paraId="0EBA2DE7" w14:textId="77777777">
      <w:r>
        <w:separator/>
      </w:r>
    </w:p>
  </w:footnote>
  <w:footnote w:type="continuationSeparator" w:id="0">
    <w:p w:rsidR="000319E8" w:rsidP="00926949" w:rsidRDefault="000319E8" w14:paraId="0EBA2DE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281"/>
    <w:multiLevelType w:val="hybridMultilevel"/>
    <w:tmpl w:val="A418ADE4"/>
    <w:lvl w:ilvl="0" w:tplc="0409000F">
      <w:start w:val="1"/>
      <w:numFmt w:val="decimal"/>
      <w:lvlText w:val="%1."/>
      <w:lvlJc w:val="left"/>
      <w:pPr>
        <w:tabs>
          <w:tab w:val="num" w:pos="360"/>
        </w:tabs>
        <w:ind w:left="360" w:hanging="360"/>
      </w:pPr>
    </w:lvl>
    <w:lvl w:ilvl="1" w:tplc="0409000B">
      <w:start w:val="1"/>
      <w:numFmt w:val="bullet"/>
      <w:lvlText w:val=""/>
      <w:lvlJc w:val="left"/>
      <w:pPr>
        <w:tabs>
          <w:tab w:val="num" w:pos="1080"/>
        </w:tabs>
        <w:ind w:left="1080" w:hanging="360"/>
      </w:pPr>
      <w:rPr>
        <w:rFonts w:hint="default" w:ascii="Wingdings" w:hAnsi="Wingding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5CB540F"/>
    <w:multiLevelType w:val="hybridMultilevel"/>
    <w:tmpl w:val="22A43C7E"/>
    <w:lvl w:ilvl="0" w:tplc="0409000B">
      <w:start w:val="1"/>
      <w:numFmt w:val="bullet"/>
      <w:lvlText w:val=""/>
      <w:lvlJc w:val="left"/>
      <w:pPr>
        <w:tabs>
          <w:tab w:val="num" w:pos="360"/>
        </w:tabs>
        <w:ind w:left="360" w:hanging="360"/>
      </w:pPr>
      <w:rPr>
        <w:rFonts w:hint="default" w:ascii="Wingdings" w:hAnsi="Wingdings"/>
      </w:rPr>
    </w:lvl>
    <w:lvl w:ilvl="1" w:tplc="0409000B">
      <w:start w:val="1"/>
      <w:numFmt w:val="bullet"/>
      <w:lvlText w:val=""/>
      <w:lvlJc w:val="left"/>
      <w:pPr>
        <w:tabs>
          <w:tab w:val="num" w:pos="1080"/>
        </w:tabs>
        <w:ind w:left="1080" w:hanging="360"/>
      </w:pPr>
      <w:rPr>
        <w:rFonts w:hint="default" w:ascii="Wingdings" w:hAnsi="Wingding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3DC4203"/>
    <w:multiLevelType w:val="hybridMultilevel"/>
    <w:tmpl w:val="68CE06B4"/>
    <w:lvl w:ilvl="0" w:tplc="0409000B">
      <w:start w:val="1"/>
      <w:numFmt w:val="bullet"/>
      <w:lvlText w:val=""/>
      <w:lvlJc w:val="left"/>
      <w:pPr>
        <w:tabs>
          <w:tab w:val="num" w:pos="360"/>
        </w:tabs>
        <w:ind w:left="360" w:hanging="360"/>
      </w:pPr>
      <w:rPr>
        <w:rFonts w:hint="default" w:ascii="Wingdings" w:hAnsi="Wingdings"/>
      </w:rPr>
    </w:lvl>
    <w:lvl w:ilvl="1" w:tplc="0409000B">
      <w:start w:val="1"/>
      <w:numFmt w:val="bullet"/>
      <w:lvlText w:val=""/>
      <w:lvlJc w:val="left"/>
      <w:pPr>
        <w:tabs>
          <w:tab w:val="num" w:pos="1080"/>
        </w:tabs>
        <w:ind w:left="1080" w:hanging="360"/>
      </w:pPr>
      <w:rPr>
        <w:rFonts w:hint="default" w:ascii="Wingdings" w:hAnsi="Wingding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F7541B"/>
    <w:multiLevelType w:val="hybridMultilevel"/>
    <w:tmpl w:val="A5BE1E4A"/>
    <w:lvl w:ilvl="0" w:tplc="0409000B">
      <w:start w:val="1"/>
      <w:numFmt w:val="bullet"/>
      <w:lvlText w:val=""/>
      <w:lvlJc w:val="left"/>
      <w:pPr>
        <w:tabs>
          <w:tab w:val="num" w:pos="360"/>
        </w:tabs>
        <w:ind w:left="360" w:hanging="360"/>
      </w:pPr>
      <w:rPr>
        <w:rFonts w:hint="default" w:ascii="Wingdings" w:hAnsi="Wingdings"/>
      </w:rPr>
    </w:lvl>
    <w:lvl w:ilvl="1" w:tplc="0409000B">
      <w:start w:val="1"/>
      <w:numFmt w:val="bullet"/>
      <w:lvlText w:val=""/>
      <w:lvlJc w:val="left"/>
      <w:pPr>
        <w:tabs>
          <w:tab w:val="num" w:pos="1080"/>
        </w:tabs>
        <w:ind w:left="1080" w:hanging="360"/>
      </w:pPr>
      <w:rPr>
        <w:rFonts w:hint="default" w:ascii="Wingdings" w:hAnsi="Wingding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8F84FF8"/>
    <w:multiLevelType w:val="hybridMultilevel"/>
    <w:tmpl w:val="36409A72"/>
    <w:lvl w:ilvl="0" w:tplc="0409000B">
      <w:start w:val="1"/>
      <w:numFmt w:val="bullet"/>
      <w:lvlText w:val=""/>
      <w:lvlJc w:val="left"/>
      <w:pPr>
        <w:tabs>
          <w:tab w:val="num" w:pos="360"/>
        </w:tabs>
        <w:ind w:left="360" w:hanging="360"/>
      </w:pPr>
      <w:rPr>
        <w:rFonts w:hint="default" w:ascii="Wingdings" w:hAnsi="Wingdings"/>
      </w:rPr>
    </w:lvl>
    <w:lvl w:ilvl="1" w:tplc="0409000B">
      <w:start w:val="1"/>
      <w:numFmt w:val="bullet"/>
      <w:lvlText w:val=""/>
      <w:lvlJc w:val="left"/>
      <w:pPr>
        <w:tabs>
          <w:tab w:val="num" w:pos="1080"/>
        </w:tabs>
        <w:ind w:left="1080" w:hanging="360"/>
      </w:pPr>
      <w:rPr>
        <w:rFonts w:hint="default" w:ascii="Wingdings" w:hAnsi="Wingding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23B1E5F"/>
    <w:multiLevelType w:val="hybridMultilevel"/>
    <w:tmpl w:val="30904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EA64C6"/>
    <w:multiLevelType w:val="hybridMultilevel"/>
    <w:tmpl w:val="BDB09624"/>
    <w:lvl w:ilvl="0" w:tplc="0409000B">
      <w:start w:val="1"/>
      <w:numFmt w:val="bullet"/>
      <w:lvlText w:val=""/>
      <w:lvlJc w:val="left"/>
      <w:pPr>
        <w:tabs>
          <w:tab w:val="num" w:pos="360"/>
        </w:tabs>
        <w:ind w:left="360" w:hanging="360"/>
      </w:pPr>
      <w:rPr>
        <w:rFonts w:hint="default" w:ascii="Wingdings" w:hAnsi="Wingdings"/>
      </w:rPr>
    </w:lvl>
    <w:lvl w:ilvl="1" w:tplc="0409000B">
      <w:start w:val="1"/>
      <w:numFmt w:val="bullet"/>
      <w:lvlText w:val=""/>
      <w:lvlJc w:val="left"/>
      <w:pPr>
        <w:tabs>
          <w:tab w:val="num" w:pos="1080"/>
        </w:tabs>
        <w:ind w:left="1080" w:hanging="360"/>
      </w:pPr>
      <w:rPr>
        <w:rFonts w:hint="default" w:ascii="Wingdings" w:hAnsi="Wingding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49188408">
    <w:abstractNumId w:val="5"/>
  </w:num>
  <w:num w:numId="2" w16cid:durableId="1234849752">
    <w:abstractNumId w:val="0"/>
  </w:num>
  <w:num w:numId="3" w16cid:durableId="1936012555">
    <w:abstractNumId w:val="1"/>
  </w:num>
  <w:num w:numId="4" w16cid:durableId="1524124470">
    <w:abstractNumId w:val="4"/>
  </w:num>
  <w:num w:numId="5" w16cid:durableId="447548358">
    <w:abstractNumId w:val="3"/>
  </w:num>
  <w:num w:numId="6" w16cid:durableId="217790248">
    <w:abstractNumId w:val="2"/>
  </w:num>
  <w:num w:numId="7" w16cid:durableId="191223540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49"/>
    <w:rsid w:val="000319E8"/>
    <w:rsid w:val="000A7C28"/>
    <w:rsid w:val="001C559D"/>
    <w:rsid w:val="002E37FD"/>
    <w:rsid w:val="003678F9"/>
    <w:rsid w:val="005F542F"/>
    <w:rsid w:val="006212ED"/>
    <w:rsid w:val="006729A1"/>
    <w:rsid w:val="006D047C"/>
    <w:rsid w:val="008151FC"/>
    <w:rsid w:val="00877B9C"/>
    <w:rsid w:val="00926949"/>
    <w:rsid w:val="00A35307"/>
    <w:rsid w:val="00BD16A7"/>
    <w:rsid w:val="00D75D4F"/>
    <w:rsid w:val="00DC7E8D"/>
    <w:rsid w:val="00DF37E9"/>
    <w:rsid w:val="00E04D5C"/>
    <w:rsid w:val="00E82246"/>
    <w:rsid w:val="026E096C"/>
    <w:rsid w:val="219B2494"/>
    <w:rsid w:val="381821ED"/>
    <w:rsid w:val="66FEAA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BA2D6C"/>
  <w15:docId w15:val="{1CE21126-E53C-4BA0-AD79-ACBF65EAC6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6949"/>
    <w:pPr>
      <w:spacing w:after="0" w:line="240" w:lineRule="auto"/>
    </w:pPr>
    <w:rPr>
      <w:rFonts w:ascii="Arial" w:hAnsi="Arial"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926949"/>
    <w:pPr>
      <w:tabs>
        <w:tab w:val="center" w:pos="4320"/>
        <w:tab w:val="right" w:pos="8640"/>
      </w:tabs>
    </w:pPr>
    <w:rPr>
      <w:rFonts w:ascii="Times New Roman" w:hAnsi="Times New Roman"/>
      <w:lang w:val="en-US"/>
    </w:rPr>
  </w:style>
  <w:style w:type="character" w:styleId="FooterChar" w:customStyle="1">
    <w:name w:val="Footer Char"/>
    <w:basedOn w:val="DefaultParagraphFont"/>
    <w:link w:val="Footer"/>
    <w:rsid w:val="00926949"/>
    <w:rPr>
      <w:rFonts w:ascii="Times New Roman" w:hAnsi="Times New Roman" w:eastAsia="Times New Roman" w:cs="Times New Roman"/>
      <w:sz w:val="24"/>
      <w:szCs w:val="24"/>
      <w:lang w:val="en-US"/>
    </w:rPr>
  </w:style>
  <w:style w:type="paragraph" w:styleId="Title">
    <w:name w:val="Title"/>
    <w:basedOn w:val="Normal"/>
    <w:link w:val="TitleChar"/>
    <w:qFormat/>
    <w:rsid w:val="00926949"/>
    <w:pPr>
      <w:jc w:val="center"/>
    </w:pPr>
    <w:rPr>
      <w:b/>
      <w:sz w:val="20"/>
      <w:szCs w:val="20"/>
    </w:rPr>
  </w:style>
  <w:style w:type="character" w:styleId="TitleChar" w:customStyle="1">
    <w:name w:val="Title Char"/>
    <w:basedOn w:val="DefaultParagraphFont"/>
    <w:link w:val="Title"/>
    <w:rsid w:val="00926949"/>
    <w:rPr>
      <w:rFonts w:ascii="Arial" w:hAnsi="Arial" w:eastAsia="Times New Roman" w:cs="Times New Roman"/>
      <w:b/>
      <w:sz w:val="20"/>
      <w:szCs w:val="20"/>
    </w:rPr>
  </w:style>
  <w:style w:type="paragraph" w:styleId="BodyText">
    <w:name w:val="Body Text"/>
    <w:basedOn w:val="Normal"/>
    <w:link w:val="BodyTextChar"/>
    <w:rsid w:val="00926949"/>
    <w:rPr>
      <w:b/>
      <w:sz w:val="20"/>
      <w:szCs w:val="20"/>
    </w:rPr>
  </w:style>
  <w:style w:type="character" w:styleId="BodyTextChar" w:customStyle="1">
    <w:name w:val="Body Text Char"/>
    <w:basedOn w:val="DefaultParagraphFont"/>
    <w:link w:val="BodyText"/>
    <w:rsid w:val="00926949"/>
    <w:rPr>
      <w:rFonts w:ascii="Arial" w:hAnsi="Arial" w:eastAsia="Times New Roman" w:cs="Times New Roman"/>
      <w:b/>
      <w:sz w:val="20"/>
      <w:szCs w:val="20"/>
    </w:rPr>
  </w:style>
  <w:style w:type="paragraph" w:styleId="ListParagraph">
    <w:name w:val="List Paragraph"/>
    <w:basedOn w:val="Normal"/>
    <w:uiPriority w:val="34"/>
    <w:qFormat/>
    <w:rsid w:val="00926949"/>
    <w:pPr>
      <w:ind w:left="720"/>
    </w:pPr>
  </w:style>
  <w:style w:type="paragraph" w:styleId="Header">
    <w:name w:val="header"/>
    <w:basedOn w:val="Normal"/>
    <w:link w:val="HeaderChar"/>
    <w:uiPriority w:val="99"/>
    <w:unhideWhenUsed/>
    <w:rsid w:val="00926949"/>
    <w:pPr>
      <w:tabs>
        <w:tab w:val="center" w:pos="4513"/>
        <w:tab w:val="right" w:pos="9026"/>
      </w:tabs>
    </w:pPr>
  </w:style>
  <w:style w:type="character" w:styleId="HeaderChar" w:customStyle="1">
    <w:name w:val="Header Char"/>
    <w:basedOn w:val="DefaultParagraphFont"/>
    <w:link w:val="Header"/>
    <w:uiPriority w:val="99"/>
    <w:rsid w:val="00926949"/>
    <w:rPr>
      <w:rFonts w:ascii="Arial" w:hAnsi="Arial" w:eastAsia="Times New Roman" w:cs="Times New Roman"/>
      <w:sz w:val="24"/>
      <w:szCs w:val="24"/>
    </w:rPr>
  </w:style>
  <w:style w:type="table" w:styleId="TableGrid" w:customStyle="1">
    <w:name w:val="Table Grid"/>
    <w:rsid w:val="00D75D4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D78B30B2C86488E2967A2DEF93CA4" ma:contentTypeVersion="6" ma:contentTypeDescription="Create a new document." ma:contentTypeScope="" ma:versionID="5662fa14ecb8ee0ab67d66d978e51a50">
  <xsd:schema xmlns:xsd="http://www.w3.org/2001/XMLSchema" xmlns:xs="http://www.w3.org/2001/XMLSchema" xmlns:p="http://schemas.microsoft.com/office/2006/metadata/properties" xmlns:ns2="297e11e5-4df7-4fab-bae7-895ea10ab7ce" xmlns:ns3="eaab57af-5fcd-4654-8703-ea0cd0d1ae74" targetNamespace="http://schemas.microsoft.com/office/2006/metadata/properties" ma:root="true" ma:fieldsID="cbd44c4f3baebb154d608a68aa325776" ns2:_="" ns3:_="">
    <xsd:import namespace="297e11e5-4df7-4fab-bae7-895ea10ab7ce"/>
    <xsd:import namespace="eaab57af-5fcd-4654-8703-ea0cd0d1ae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e11e5-4df7-4fab-bae7-895ea10ab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b57af-5fcd-4654-8703-ea0cd0d1ae7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5D201-9051-4E69-8F2D-7CAC5E1B48B4}"/>
</file>

<file path=customXml/itemProps2.xml><?xml version="1.0" encoding="utf-8"?>
<ds:datastoreItem xmlns:ds="http://schemas.openxmlformats.org/officeDocument/2006/customXml" ds:itemID="{D5B10F40-736B-4F62-8A00-470B0545B753}"/>
</file>

<file path=customXml/itemProps3.xml><?xml version="1.0" encoding="utf-8"?>
<ds:datastoreItem xmlns:ds="http://schemas.openxmlformats.org/officeDocument/2006/customXml" ds:itemID="{D80C41A8-66ED-4336-93CE-364B4FA27C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conf2012</dc:creator>
  <lastModifiedBy>Lisa Mairah</lastModifiedBy>
  <revision>3</revision>
  <dcterms:created xsi:type="dcterms:W3CDTF">2023-09-19T15:51:00.0000000Z</dcterms:created>
  <dcterms:modified xsi:type="dcterms:W3CDTF">2024-09-26T10:54:52.7254704Z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0x01010018AD78B30B2C86488E2967A2DEF93CA4</vt:lpwstr>
  </property>
</Properties>
</file>